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6F4" w:rsidRDefault="00AD26F4" w:rsidP="00AD26F4">
      <w:pPr>
        <w:jc w:val="both"/>
        <w:rPr>
          <w:rFonts w:ascii="Arial" w:hAnsi="Arial" w:cs="Arial"/>
          <w:b/>
          <w:sz w:val="18"/>
          <w:szCs w:val="18"/>
          <w:lang w:val="sr-Cyrl-CS"/>
        </w:rPr>
      </w:pPr>
      <w:bookmarkStart w:id="0" w:name="_GoBack"/>
      <w:bookmarkEnd w:id="0"/>
    </w:p>
    <w:p w:rsidR="00AD26F4" w:rsidRPr="0009385E" w:rsidRDefault="00AD26F4" w:rsidP="00AD26F4">
      <w:pPr>
        <w:pStyle w:val="ListParagraph"/>
        <w:ind w:left="0"/>
        <w:jc w:val="both"/>
        <w:rPr>
          <w:sz w:val="16"/>
          <w:szCs w:val="16"/>
          <w:lang w:val="sr-Cyrl-CS"/>
        </w:rPr>
      </w:pPr>
      <w:r w:rsidRPr="0009385E">
        <w:rPr>
          <w:sz w:val="16"/>
          <w:szCs w:val="16"/>
          <w:lang w:val="sr-Cyrl-CS"/>
        </w:rPr>
        <w:t>На основу Решења</w:t>
      </w:r>
      <w:r w:rsidRPr="0009385E">
        <w:rPr>
          <w:sz w:val="16"/>
          <w:szCs w:val="16"/>
          <w:lang w:val="sr-Latn-CS"/>
        </w:rPr>
        <w:t xml:space="preserve"> o</w:t>
      </w:r>
      <w:r w:rsidRPr="0009385E">
        <w:rPr>
          <w:sz w:val="16"/>
          <w:szCs w:val="16"/>
        </w:rPr>
        <w:t xml:space="preserve"> </w:t>
      </w:r>
      <w:proofErr w:type="spellStart"/>
      <w:r w:rsidRPr="0009385E">
        <w:rPr>
          <w:sz w:val="16"/>
          <w:szCs w:val="16"/>
        </w:rPr>
        <w:t>спровођењу</w:t>
      </w:r>
      <w:proofErr w:type="spellEnd"/>
      <w:r w:rsidRPr="0009385E">
        <w:rPr>
          <w:sz w:val="16"/>
          <w:szCs w:val="16"/>
          <w:lang w:val="sr-Latn-CS"/>
        </w:rPr>
        <w:t xml:space="preserve"> </w:t>
      </w:r>
      <w:proofErr w:type="spellStart"/>
      <w:r w:rsidRPr="0009385E">
        <w:rPr>
          <w:sz w:val="16"/>
          <w:szCs w:val="16"/>
        </w:rPr>
        <w:t>банкротства</w:t>
      </w:r>
      <w:proofErr w:type="spellEnd"/>
      <w:r w:rsidRPr="0009385E">
        <w:rPr>
          <w:sz w:val="16"/>
          <w:szCs w:val="16"/>
          <w:lang w:val="sr-Cyrl-CS"/>
        </w:rPr>
        <w:t xml:space="preserve">  стечајног судије Привредног суда у Суботици Ст.бр. 1</w:t>
      </w:r>
      <w:r w:rsidRPr="0009385E">
        <w:rPr>
          <w:sz w:val="16"/>
          <w:szCs w:val="16"/>
        </w:rPr>
        <w:t>7</w:t>
      </w:r>
      <w:r w:rsidRPr="0009385E">
        <w:rPr>
          <w:sz w:val="16"/>
          <w:szCs w:val="16"/>
          <w:lang w:val="sr-Cyrl-CS"/>
        </w:rPr>
        <w:t>/201</w:t>
      </w:r>
      <w:r w:rsidRPr="0009385E">
        <w:rPr>
          <w:sz w:val="16"/>
          <w:szCs w:val="16"/>
        </w:rPr>
        <w:t>8</w:t>
      </w:r>
      <w:r w:rsidRPr="0009385E">
        <w:rPr>
          <w:sz w:val="16"/>
          <w:szCs w:val="16"/>
          <w:lang w:val="sr-Cyrl-CS"/>
        </w:rPr>
        <w:t xml:space="preserve"> од  </w:t>
      </w:r>
      <w:r w:rsidRPr="0009385E">
        <w:rPr>
          <w:sz w:val="16"/>
          <w:szCs w:val="16"/>
        </w:rPr>
        <w:t>03.09.2018.</w:t>
      </w:r>
      <w:r w:rsidRPr="0009385E">
        <w:rPr>
          <w:sz w:val="16"/>
          <w:szCs w:val="16"/>
          <w:lang w:val="sr-Cyrl-CS"/>
        </w:rPr>
        <w:t xml:space="preserve"> године, а у складу са члан</w:t>
      </w:r>
      <w:r w:rsidRPr="0009385E">
        <w:rPr>
          <w:sz w:val="16"/>
          <w:szCs w:val="16"/>
        </w:rPr>
        <w:t>o</w:t>
      </w:r>
      <w:r w:rsidR="00071A4C">
        <w:rPr>
          <w:sz w:val="16"/>
          <w:szCs w:val="16"/>
          <w:lang w:val="sr-Cyrl-CS"/>
        </w:rPr>
        <w:t>вима 131,</w:t>
      </w:r>
      <w:r w:rsidRPr="0009385E">
        <w:rPr>
          <w:sz w:val="16"/>
          <w:szCs w:val="16"/>
          <w:lang w:val="ru-RU"/>
        </w:rPr>
        <w:t>132.</w:t>
      </w:r>
      <w:r w:rsidR="00071A4C">
        <w:rPr>
          <w:sz w:val="16"/>
          <w:szCs w:val="16"/>
          <w:lang w:val="ru-RU"/>
        </w:rPr>
        <w:t xml:space="preserve"> </w:t>
      </w:r>
      <w:proofErr w:type="gramStart"/>
      <w:r w:rsidRPr="0009385E">
        <w:rPr>
          <w:sz w:val="16"/>
          <w:szCs w:val="16"/>
        </w:rPr>
        <w:t>и</w:t>
      </w:r>
      <w:proofErr w:type="gramEnd"/>
      <w:r w:rsidR="00071A4C">
        <w:rPr>
          <w:sz w:val="16"/>
          <w:szCs w:val="16"/>
          <w:lang w:val="ru-RU"/>
        </w:rPr>
        <w:t xml:space="preserve"> </w:t>
      </w:r>
      <w:r w:rsidRPr="0009385E">
        <w:rPr>
          <w:sz w:val="16"/>
          <w:szCs w:val="16"/>
          <w:lang w:val="sr-Cyrl-CS"/>
        </w:rPr>
        <w:t>133. Закона о стечају</w:t>
      </w:r>
      <w:r w:rsidR="00071A4C">
        <w:rPr>
          <w:sz w:val="16"/>
          <w:szCs w:val="16"/>
          <w:lang w:val="sr-Cyrl-CS"/>
        </w:rPr>
        <w:t xml:space="preserve"> и </w:t>
      </w:r>
      <w:r w:rsidRPr="0009385E">
        <w:rPr>
          <w:sz w:val="16"/>
          <w:szCs w:val="16"/>
          <w:lang w:val="sr-Cyrl-CS"/>
        </w:rPr>
        <w:t>Националним стандардом број 5 – Национални стандард о начину и поступку уновчења имовине стечајног</w:t>
      </w:r>
      <w:r w:rsidR="008D42C7">
        <w:rPr>
          <w:sz w:val="16"/>
          <w:szCs w:val="16"/>
          <w:lang w:val="sr-Cyrl-CS"/>
        </w:rPr>
        <w:t xml:space="preserve"> дужника</w:t>
      </w:r>
      <w:r w:rsidR="008D42C7">
        <w:rPr>
          <w:sz w:val="16"/>
          <w:szCs w:val="16"/>
          <w:lang w:val="sr-Latn-CS"/>
        </w:rPr>
        <w:t xml:space="preserve"> </w:t>
      </w:r>
      <w:r w:rsidRPr="0009385E">
        <w:rPr>
          <w:sz w:val="16"/>
          <w:szCs w:val="16"/>
          <w:lang w:val="sr-Cyrl-CS"/>
        </w:rPr>
        <w:t>, стечајни управник стечајног дужника</w:t>
      </w:r>
    </w:p>
    <w:p w:rsidR="00AD26F4" w:rsidRPr="00A27C3B" w:rsidRDefault="00A27C3B" w:rsidP="00AD26F4">
      <w:pPr>
        <w:jc w:val="both"/>
        <w:rPr>
          <w:lang w:val="sr-Latn-CS"/>
        </w:rPr>
      </w:pPr>
      <w:r>
        <w:rPr>
          <w:sz w:val="16"/>
          <w:szCs w:val="16"/>
          <w:lang w:val="sr-Latn-CS"/>
        </w:rPr>
        <w:tab/>
      </w:r>
      <w:r>
        <w:rPr>
          <w:sz w:val="16"/>
          <w:szCs w:val="16"/>
          <w:lang w:val="sr-Latn-CS"/>
        </w:rPr>
        <w:tab/>
      </w:r>
      <w:r>
        <w:rPr>
          <w:sz w:val="16"/>
          <w:szCs w:val="16"/>
          <w:lang w:val="sr-Latn-CS"/>
        </w:rPr>
        <w:tab/>
      </w:r>
      <w:r>
        <w:rPr>
          <w:sz w:val="16"/>
          <w:szCs w:val="16"/>
          <w:lang w:val="sr-Latn-CS"/>
        </w:rPr>
        <w:tab/>
      </w:r>
      <w:r>
        <w:rPr>
          <w:sz w:val="16"/>
          <w:szCs w:val="16"/>
          <w:lang w:val="sr-Latn-CS"/>
        </w:rPr>
        <w:tab/>
      </w:r>
      <w:r>
        <w:rPr>
          <w:sz w:val="16"/>
          <w:szCs w:val="16"/>
          <w:lang w:val="sr-Latn-CS"/>
        </w:rPr>
        <w:tab/>
      </w:r>
      <w:r>
        <w:rPr>
          <w:sz w:val="16"/>
          <w:szCs w:val="16"/>
          <w:lang w:val="sr-Latn-CS"/>
        </w:rPr>
        <w:tab/>
      </w:r>
      <w:r>
        <w:rPr>
          <w:sz w:val="16"/>
          <w:szCs w:val="16"/>
          <w:lang w:val="sr-Latn-CS"/>
        </w:rPr>
        <w:tab/>
      </w:r>
      <w:r>
        <w:rPr>
          <w:sz w:val="16"/>
          <w:szCs w:val="16"/>
          <w:lang w:val="sr-Latn-CS"/>
        </w:rPr>
        <w:tab/>
      </w:r>
      <w:r>
        <w:rPr>
          <w:sz w:val="16"/>
          <w:szCs w:val="16"/>
          <w:lang w:val="sr-Latn-CS"/>
        </w:rPr>
        <w:tab/>
      </w:r>
      <w:r>
        <w:rPr>
          <w:sz w:val="16"/>
          <w:szCs w:val="16"/>
          <w:lang w:val="sr-Latn-CS"/>
        </w:rPr>
        <w:tab/>
      </w:r>
      <w:r>
        <w:rPr>
          <w:sz w:val="16"/>
          <w:szCs w:val="16"/>
          <w:lang w:val="sr-Latn-CS"/>
        </w:rPr>
        <w:tab/>
      </w:r>
    </w:p>
    <w:p w:rsidR="00AD26F4" w:rsidRPr="00A27C3B" w:rsidRDefault="00AD26F4" w:rsidP="00AD26F4">
      <w:pPr>
        <w:jc w:val="center"/>
        <w:rPr>
          <w:b/>
          <w:sz w:val="20"/>
          <w:szCs w:val="20"/>
          <w:lang w:val="sr-Latn-CS"/>
        </w:rPr>
      </w:pPr>
      <w:r w:rsidRPr="008D42C7">
        <w:rPr>
          <w:b/>
          <w:sz w:val="20"/>
          <w:szCs w:val="20"/>
          <w:lang w:val="sr-Cyrl-CS"/>
        </w:rPr>
        <w:t>Мерит Инвест доо у стечају</w:t>
      </w:r>
      <w:r w:rsidR="00A27C3B">
        <w:rPr>
          <w:b/>
          <w:sz w:val="20"/>
          <w:szCs w:val="20"/>
          <w:lang w:val="sr-Latn-CS"/>
        </w:rPr>
        <w:t xml:space="preserve">                                                                                   </w:t>
      </w:r>
      <w:r w:rsidR="00A27C3B">
        <w:rPr>
          <w:b/>
          <w:sz w:val="20"/>
          <w:szCs w:val="20"/>
          <w:lang w:val="sr-Cyrl-CS"/>
        </w:rPr>
        <w:t xml:space="preserve">                                   </w:t>
      </w:r>
      <w:r w:rsidR="00A27C3B">
        <w:rPr>
          <w:b/>
          <w:sz w:val="20"/>
          <w:szCs w:val="20"/>
          <w:lang w:val="sr-Latn-CS"/>
        </w:rPr>
        <w:t xml:space="preserve">    </w:t>
      </w:r>
      <w:r w:rsidR="00A27C3B">
        <w:rPr>
          <w:b/>
          <w:sz w:val="20"/>
          <w:szCs w:val="20"/>
          <w:lang w:val="sr-Cyrl-CS"/>
        </w:rPr>
        <w:t xml:space="preserve"> </w:t>
      </w:r>
    </w:p>
    <w:p w:rsidR="00AD26F4" w:rsidRPr="0009385E" w:rsidRDefault="00AD26F4" w:rsidP="00AD26F4">
      <w:pPr>
        <w:jc w:val="center"/>
        <w:rPr>
          <w:sz w:val="16"/>
          <w:szCs w:val="16"/>
          <w:lang w:val="sr-Cyrl-CS"/>
        </w:rPr>
      </w:pPr>
      <w:r w:rsidRPr="00DF4FB6">
        <w:rPr>
          <w:b/>
          <w:sz w:val="20"/>
          <w:szCs w:val="20"/>
          <w:lang w:val="sr-Cyrl-CS"/>
        </w:rPr>
        <w:t xml:space="preserve"> </w:t>
      </w:r>
      <w:r w:rsidRPr="0009385E">
        <w:rPr>
          <w:sz w:val="16"/>
          <w:szCs w:val="16"/>
          <w:lang w:val="sr-Cyrl-CS"/>
        </w:rPr>
        <w:t>из Суботице, Ђевђелијска 12</w:t>
      </w:r>
    </w:p>
    <w:p w:rsidR="00AD26F4" w:rsidRPr="0009385E" w:rsidRDefault="00AD26F4" w:rsidP="00AD26F4">
      <w:pPr>
        <w:jc w:val="center"/>
        <w:rPr>
          <w:sz w:val="16"/>
          <w:szCs w:val="16"/>
          <w:lang w:val="sr-Cyrl-CS"/>
        </w:rPr>
      </w:pPr>
    </w:p>
    <w:p w:rsidR="00AD26F4" w:rsidRPr="003A3266" w:rsidRDefault="00AD26F4" w:rsidP="00AD26F4">
      <w:pPr>
        <w:ind w:left="720"/>
        <w:jc w:val="center"/>
        <w:rPr>
          <w:b/>
          <w:sz w:val="18"/>
          <w:szCs w:val="18"/>
          <w:lang w:val="sr-Cyrl-CS"/>
        </w:rPr>
      </w:pPr>
      <w:r w:rsidRPr="003A3266">
        <w:rPr>
          <w:b/>
          <w:sz w:val="18"/>
          <w:szCs w:val="18"/>
          <w:lang w:val="sr-Cyrl-CS"/>
        </w:rPr>
        <w:t>ОГЛАШАВА</w:t>
      </w:r>
    </w:p>
    <w:p w:rsidR="00AD26F4" w:rsidRPr="0009385E" w:rsidRDefault="00AD26F4" w:rsidP="00AD26F4">
      <w:pPr>
        <w:jc w:val="center"/>
        <w:rPr>
          <w:sz w:val="16"/>
          <w:szCs w:val="16"/>
          <w:lang w:val="sr-Latn-CS"/>
        </w:rPr>
      </w:pPr>
      <w:r w:rsidRPr="00057ABB">
        <w:rPr>
          <w:lang w:val="sr-Cyrl-CS"/>
        </w:rPr>
        <w:t xml:space="preserve"> </w:t>
      </w:r>
      <w:r w:rsidR="00436D4A">
        <w:rPr>
          <w:sz w:val="16"/>
          <w:szCs w:val="16"/>
          <w:lang w:val="sr-Cyrl-CS"/>
        </w:rPr>
        <w:t xml:space="preserve"> другу продају</w:t>
      </w:r>
      <w:r w:rsidRPr="0009385E">
        <w:rPr>
          <w:sz w:val="16"/>
          <w:szCs w:val="16"/>
          <w:lang w:val="sr-Cyrl-CS"/>
        </w:rPr>
        <w:t xml:space="preserve"> имовине стечајног дужника</w:t>
      </w:r>
      <w:r w:rsidR="0009385E">
        <w:rPr>
          <w:sz w:val="16"/>
          <w:szCs w:val="16"/>
          <w:lang w:val="sr-Cyrl-CS"/>
        </w:rPr>
        <w:t xml:space="preserve"> методом јавног надметања</w:t>
      </w:r>
    </w:p>
    <w:p w:rsidR="00AD26F4" w:rsidRPr="00AD26F4" w:rsidRDefault="00AD26F4" w:rsidP="00AD26F4">
      <w:pPr>
        <w:spacing w:before="120"/>
        <w:jc w:val="both"/>
        <w:rPr>
          <w:sz w:val="18"/>
          <w:szCs w:val="18"/>
          <w:lang w:val="sr-Cyrl-CS"/>
        </w:rPr>
      </w:pPr>
      <w:r w:rsidRPr="0009385E">
        <w:rPr>
          <w:sz w:val="16"/>
          <w:szCs w:val="16"/>
          <w:lang w:val="sr-Cyrl-CS"/>
        </w:rPr>
        <w:t>Предмет продаје је имовина стечајног дужника груписана у следеће целине</w:t>
      </w:r>
      <w:r w:rsidRPr="00DF4FB6">
        <w:rPr>
          <w:sz w:val="18"/>
          <w:szCs w:val="18"/>
          <w:lang w:val="sr-Cyrl-CS"/>
        </w:rPr>
        <w:t>:</w:t>
      </w:r>
    </w:p>
    <w:p w:rsidR="00AD26F4" w:rsidRDefault="00AD26F4" w:rsidP="00AD26F4">
      <w:pPr>
        <w:jc w:val="both"/>
        <w:rPr>
          <w:rFonts w:ascii="Arial" w:hAnsi="Arial" w:cs="Arial"/>
          <w:b/>
          <w:sz w:val="18"/>
          <w:szCs w:val="18"/>
          <w:lang w:val="sr-Cyrl-CS"/>
        </w:rPr>
      </w:pPr>
    </w:p>
    <w:tbl>
      <w:tblPr>
        <w:tblW w:w="99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7"/>
        <w:gridCol w:w="4588"/>
        <w:gridCol w:w="2248"/>
        <w:gridCol w:w="1647"/>
      </w:tblGrid>
      <w:tr w:rsidR="00AD26F4" w:rsidTr="002366DB">
        <w:tc>
          <w:tcPr>
            <w:tcW w:w="1438" w:type="dxa"/>
            <w:tcBorders>
              <w:top w:val="single" w:sz="4" w:space="0" w:color="000000"/>
              <w:left w:val="single" w:sz="4" w:space="0" w:color="000000"/>
              <w:bottom w:val="single" w:sz="4" w:space="0" w:color="000000"/>
              <w:right w:val="single" w:sz="4" w:space="0" w:color="000000"/>
            </w:tcBorders>
            <w:vAlign w:val="center"/>
            <w:hideMark/>
          </w:tcPr>
          <w:p w:rsidR="00AD26F4" w:rsidRPr="00071A4C" w:rsidRDefault="00AD26F4" w:rsidP="002366DB">
            <w:pPr>
              <w:spacing w:before="120" w:line="276" w:lineRule="auto"/>
              <w:jc w:val="center"/>
              <w:rPr>
                <w:sz w:val="16"/>
                <w:szCs w:val="16"/>
                <w:lang w:val="sr-Cyrl-CS"/>
              </w:rPr>
            </w:pPr>
            <w:r w:rsidRPr="00071A4C">
              <w:rPr>
                <w:sz w:val="16"/>
                <w:szCs w:val="16"/>
                <w:lang w:val="sr-Cyrl-CS"/>
              </w:rPr>
              <w:t>Број целине</w:t>
            </w:r>
          </w:p>
        </w:tc>
        <w:tc>
          <w:tcPr>
            <w:tcW w:w="4588" w:type="dxa"/>
            <w:tcBorders>
              <w:top w:val="single" w:sz="4" w:space="0" w:color="000000"/>
              <w:left w:val="single" w:sz="4" w:space="0" w:color="000000"/>
              <w:bottom w:val="single" w:sz="4" w:space="0" w:color="000000"/>
              <w:right w:val="single" w:sz="4" w:space="0" w:color="000000"/>
            </w:tcBorders>
            <w:vAlign w:val="center"/>
            <w:hideMark/>
          </w:tcPr>
          <w:p w:rsidR="00AD26F4" w:rsidRPr="00071A4C" w:rsidRDefault="00AD26F4" w:rsidP="002366DB">
            <w:pPr>
              <w:spacing w:before="120" w:line="276" w:lineRule="auto"/>
              <w:jc w:val="center"/>
              <w:rPr>
                <w:sz w:val="16"/>
                <w:szCs w:val="16"/>
                <w:lang w:val="sr-Cyrl-CS"/>
              </w:rPr>
            </w:pPr>
            <w:r w:rsidRPr="00071A4C">
              <w:rPr>
                <w:sz w:val="16"/>
                <w:szCs w:val="16"/>
                <w:lang w:val="sr-Cyrl-CS"/>
              </w:rPr>
              <w:t>Опис имовине</w:t>
            </w:r>
          </w:p>
        </w:tc>
        <w:tc>
          <w:tcPr>
            <w:tcW w:w="2248" w:type="dxa"/>
            <w:tcBorders>
              <w:top w:val="single" w:sz="4" w:space="0" w:color="000000"/>
              <w:left w:val="single" w:sz="4" w:space="0" w:color="000000"/>
              <w:bottom w:val="single" w:sz="4" w:space="0" w:color="000000"/>
              <w:right w:val="single" w:sz="4" w:space="0" w:color="000000"/>
            </w:tcBorders>
            <w:vAlign w:val="center"/>
            <w:hideMark/>
          </w:tcPr>
          <w:p w:rsidR="00AD26F4" w:rsidRPr="00071A4C" w:rsidRDefault="00AD26F4" w:rsidP="002366DB">
            <w:pPr>
              <w:spacing w:line="276" w:lineRule="auto"/>
              <w:jc w:val="center"/>
              <w:rPr>
                <w:sz w:val="16"/>
                <w:szCs w:val="16"/>
                <w:lang w:val="sr-Latn-CS"/>
              </w:rPr>
            </w:pPr>
            <w:r w:rsidRPr="00071A4C">
              <w:rPr>
                <w:sz w:val="16"/>
                <w:szCs w:val="16"/>
                <w:lang w:val="sr-Cyrl-CS"/>
              </w:rPr>
              <w:t>Почетна цена у RSD</w:t>
            </w:r>
          </w:p>
        </w:tc>
        <w:tc>
          <w:tcPr>
            <w:tcW w:w="1646" w:type="dxa"/>
            <w:tcBorders>
              <w:top w:val="single" w:sz="4" w:space="0" w:color="000000"/>
              <w:left w:val="single" w:sz="4" w:space="0" w:color="000000"/>
              <w:bottom w:val="single" w:sz="4" w:space="0" w:color="000000"/>
              <w:right w:val="single" w:sz="4" w:space="0" w:color="000000"/>
            </w:tcBorders>
            <w:vAlign w:val="center"/>
            <w:hideMark/>
          </w:tcPr>
          <w:p w:rsidR="00AD26F4" w:rsidRPr="00071A4C" w:rsidRDefault="00AD26F4" w:rsidP="002366DB">
            <w:pPr>
              <w:spacing w:line="276" w:lineRule="auto"/>
              <w:jc w:val="center"/>
              <w:rPr>
                <w:sz w:val="16"/>
                <w:szCs w:val="16"/>
                <w:lang w:val="sr-Latn-CS"/>
              </w:rPr>
            </w:pPr>
            <w:r w:rsidRPr="00071A4C">
              <w:rPr>
                <w:sz w:val="16"/>
                <w:szCs w:val="16"/>
                <w:lang w:val="sr-Cyrl-CS"/>
              </w:rPr>
              <w:t xml:space="preserve">Депозит у </w:t>
            </w:r>
            <w:r w:rsidRPr="00071A4C">
              <w:rPr>
                <w:sz w:val="16"/>
                <w:szCs w:val="16"/>
                <w:lang w:val="sr-Latn-CS"/>
              </w:rPr>
              <w:t>RSD</w:t>
            </w:r>
          </w:p>
        </w:tc>
      </w:tr>
      <w:tr w:rsidR="00AD26F4" w:rsidTr="002366DB">
        <w:tc>
          <w:tcPr>
            <w:tcW w:w="1438" w:type="dxa"/>
            <w:tcBorders>
              <w:top w:val="single" w:sz="4" w:space="0" w:color="000000"/>
              <w:left w:val="single" w:sz="4" w:space="0" w:color="000000"/>
              <w:bottom w:val="single" w:sz="4" w:space="0" w:color="000000"/>
              <w:right w:val="single" w:sz="4" w:space="0" w:color="000000"/>
            </w:tcBorders>
            <w:vAlign w:val="center"/>
            <w:hideMark/>
          </w:tcPr>
          <w:p w:rsidR="00AD26F4" w:rsidRPr="0009385E" w:rsidRDefault="00AD26F4" w:rsidP="002366DB">
            <w:pPr>
              <w:spacing w:before="120" w:line="276" w:lineRule="auto"/>
              <w:jc w:val="center"/>
              <w:rPr>
                <w:sz w:val="16"/>
                <w:szCs w:val="16"/>
                <w:lang w:val="sr-Cyrl-CS"/>
              </w:rPr>
            </w:pPr>
            <w:r w:rsidRPr="0009385E">
              <w:rPr>
                <w:sz w:val="16"/>
                <w:szCs w:val="16"/>
                <w:lang w:val="sr-Cyrl-CS"/>
              </w:rPr>
              <w:t>1.</w:t>
            </w:r>
          </w:p>
        </w:tc>
        <w:tc>
          <w:tcPr>
            <w:tcW w:w="4588" w:type="dxa"/>
            <w:tcBorders>
              <w:top w:val="single" w:sz="4" w:space="0" w:color="000000"/>
              <w:left w:val="single" w:sz="4" w:space="0" w:color="000000"/>
              <w:bottom w:val="single" w:sz="4" w:space="0" w:color="000000"/>
              <w:right w:val="single" w:sz="4" w:space="0" w:color="000000"/>
            </w:tcBorders>
            <w:vAlign w:val="bottom"/>
            <w:hideMark/>
          </w:tcPr>
          <w:p w:rsidR="00AD26F4" w:rsidRPr="00112099" w:rsidRDefault="00AD26F4" w:rsidP="008D42C7">
            <w:pPr>
              <w:spacing w:before="120" w:line="276" w:lineRule="auto"/>
              <w:rPr>
                <w:rFonts w:ascii="Arial" w:hAnsi="Arial" w:cs="Arial"/>
                <w:sz w:val="16"/>
                <w:szCs w:val="16"/>
              </w:rPr>
            </w:pPr>
            <w:r w:rsidRPr="0009385E">
              <w:rPr>
                <w:sz w:val="16"/>
                <w:szCs w:val="16"/>
                <w:lang w:val="sr-Cyrl-CS"/>
              </w:rPr>
              <w:t>Стан број 1,</w:t>
            </w:r>
            <w:r w:rsidR="00112099">
              <w:rPr>
                <w:sz w:val="16"/>
                <w:szCs w:val="16"/>
                <w:lang w:val="sr-Cyrl-CS"/>
              </w:rPr>
              <w:t xml:space="preserve"> површине</w:t>
            </w:r>
            <w:r w:rsidRPr="0009385E">
              <w:rPr>
                <w:sz w:val="16"/>
                <w:szCs w:val="16"/>
                <w:lang w:val="sr-Cyrl-CS"/>
              </w:rPr>
              <w:t xml:space="preserve"> 39,87 м</w:t>
            </w:r>
            <w:r w:rsidRPr="0009385E">
              <w:rPr>
                <w:sz w:val="16"/>
                <w:szCs w:val="16"/>
                <w:vertAlign w:val="superscript"/>
                <w:lang w:val="sr-Cyrl-CS"/>
              </w:rPr>
              <w:t>2</w:t>
            </w:r>
            <w:r w:rsidRPr="0009385E">
              <w:rPr>
                <w:sz w:val="16"/>
                <w:szCs w:val="16"/>
                <w:lang w:val="sr-Cyrl-CS"/>
              </w:rPr>
              <w:t xml:space="preserve"> етажа сутерена у стамбеном објекту изграђеном на кат. парцели 4586/506 К.О. Чајетина,Златибор, Црвеног глога бб, не</w:t>
            </w:r>
            <w:proofErr w:type="spellStart"/>
            <w:r w:rsidR="00112099">
              <w:rPr>
                <w:sz w:val="16"/>
                <w:szCs w:val="16"/>
              </w:rPr>
              <w:t>укњижен</w:t>
            </w:r>
            <w:proofErr w:type="spellEnd"/>
          </w:p>
        </w:tc>
        <w:tc>
          <w:tcPr>
            <w:tcW w:w="2248" w:type="dxa"/>
            <w:tcBorders>
              <w:top w:val="single" w:sz="4" w:space="0" w:color="000000"/>
              <w:left w:val="single" w:sz="4" w:space="0" w:color="000000"/>
              <w:bottom w:val="single" w:sz="4" w:space="0" w:color="000000"/>
              <w:right w:val="single" w:sz="4" w:space="0" w:color="000000"/>
            </w:tcBorders>
            <w:vAlign w:val="center"/>
            <w:hideMark/>
          </w:tcPr>
          <w:p w:rsidR="00AD26F4" w:rsidRPr="0009385E" w:rsidRDefault="00AA22E3" w:rsidP="002366DB">
            <w:pPr>
              <w:spacing w:line="276" w:lineRule="auto"/>
              <w:jc w:val="center"/>
              <w:rPr>
                <w:rFonts w:ascii="Arial" w:hAnsi="Arial" w:cs="Arial"/>
                <w:b/>
                <w:sz w:val="16"/>
                <w:szCs w:val="16"/>
                <w:lang w:val="sr-Latn-CS"/>
              </w:rPr>
            </w:pPr>
            <w:r>
              <w:rPr>
                <w:sz w:val="16"/>
                <w:szCs w:val="16"/>
              </w:rPr>
              <w:t>1.167.298</w:t>
            </w:r>
            <w:r w:rsidR="00AD26F4" w:rsidRPr="0009385E">
              <w:rPr>
                <w:sz w:val="16"/>
                <w:szCs w:val="16"/>
              </w:rPr>
              <w:t>,00</w:t>
            </w:r>
          </w:p>
        </w:tc>
        <w:tc>
          <w:tcPr>
            <w:tcW w:w="1646" w:type="dxa"/>
            <w:tcBorders>
              <w:top w:val="single" w:sz="4" w:space="0" w:color="000000"/>
              <w:left w:val="single" w:sz="4" w:space="0" w:color="000000"/>
              <w:bottom w:val="single" w:sz="4" w:space="0" w:color="000000"/>
              <w:right w:val="single" w:sz="4" w:space="0" w:color="000000"/>
            </w:tcBorders>
            <w:vAlign w:val="center"/>
            <w:hideMark/>
          </w:tcPr>
          <w:p w:rsidR="00AD26F4" w:rsidRPr="0009385E" w:rsidRDefault="00AD26F4" w:rsidP="002366DB">
            <w:pPr>
              <w:spacing w:line="276" w:lineRule="auto"/>
              <w:jc w:val="center"/>
              <w:rPr>
                <w:rFonts w:ascii="Arial" w:hAnsi="Arial" w:cs="Arial"/>
                <w:sz w:val="16"/>
                <w:szCs w:val="16"/>
                <w:lang w:val="sr-Latn-CS"/>
              </w:rPr>
            </w:pPr>
            <w:r w:rsidRPr="0009385E">
              <w:rPr>
                <w:sz w:val="16"/>
                <w:szCs w:val="16"/>
              </w:rPr>
              <w:t>1.167.298,00</w:t>
            </w:r>
          </w:p>
        </w:tc>
      </w:tr>
      <w:tr w:rsidR="00AD26F4" w:rsidTr="002366DB">
        <w:tc>
          <w:tcPr>
            <w:tcW w:w="1438" w:type="dxa"/>
            <w:tcBorders>
              <w:top w:val="single" w:sz="4" w:space="0" w:color="000000"/>
              <w:left w:val="single" w:sz="4" w:space="0" w:color="000000"/>
              <w:bottom w:val="single" w:sz="4" w:space="0" w:color="000000"/>
              <w:right w:val="single" w:sz="4" w:space="0" w:color="000000"/>
            </w:tcBorders>
            <w:vAlign w:val="center"/>
            <w:hideMark/>
          </w:tcPr>
          <w:p w:rsidR="00AD26F4" w:rsidRPr="0009385E" w:rsidRDefault="00AD26F4" w:rsidP="002366DB">
            <w:pPr>
              <w:spacing w:before="120" w:line="276" w:lineRule="auto"/>
              <w:jc w:val="center"/>
              <w:rPr>
                <w:sz w:val="16"/>
                <w:szCs w:val="16"/>
                <w:lang w:val="sr-Cyrl-CS"/>
              </w:rPr>
            </w:pPr>
            <w:r w:rsidRPr="0009385E">
              <w:rPr>
                <w:sz w:val="16"/>
                <w:szCs w:val="16"/>
                <w:lang w:val="sr-Cyrl-CS"/>
              </w:rPr>
              <w:t>2.</w:t>
            </w:r>
          </w:p>
        </w:tc>
        <w:tc>
          <w:tcPr>
            <w:tcW w:w="4588" w:type="dxa"/>
            <w:tcBorders>
              <w:top w:val="single" w:sz="4" w:space="0" w:color="000000"/>
              <w:left w:val="single" w:sz="4" w:space="0" w:color="000000"/>
              <w:bottom w:val="single" w:sz="4" w:space="0" w:color="000000"/>
              <w:right w:val="single" w:sz="4" w:space="0" w:color="000000"/>
            </w:tcBorders>
            <w:vAlign w:val="bottom"/>
            <w:hideMark/>
          </w:tcPr>
          <w:p w:rsidR="00AD26F4" w:rsidRPr="0009385E" w:rsidRDefault="00AD26F4" w:rsidP="002366DB">
            <w:pPr>
              <w:spacing w:before="120" w:line="276" w:lineRule="auto"/>
              <w:jc w:val="both"/>
              <w:rPr>
                <w:rFonts w:ascii="Arial" w:hAnsi="Arial" w:cs="Arial"/>
                <w:sz w:val="16"/>
                <w:szCs w:val="16"/>
                <w:lang w:val="sr-Cyrl-CS"/>
              </w:rPr>
            </w:pPr>
            <w:r w:rsidRPr="0009385E">
              <w:rPr>
                <w:sz w:val="16"/>
                <w:szCs w:val="16"/>
                <w:lang w:val="sr-Cyrl-CS"/>
              </w:rPr>
              <w:t>Стан број 2,</w:t>
            </w:r>
            <w:r w:rsidR="00112099">
              <w:rPr>
                <w:sz w:val="16"/>
                <w:szCs w:val="16"/>
                <w:lang w:val="sr-Cyrl-CS"/>
              </w:rPr>
              <w:t xml:space="preserve"> површине</w:t>
            </w:r>
            <w:r w:rsidRPr="0009385E">
              <w:rPr>
                <w:sz w:val="16"/>
                <w:szCs w:val="16"/>
                <w:lang w:val="sr-Cyrl-CS"/>
              </w:rPr>
              <w:t xml:space="preserve"> 39,87 м</w:t>
            </w:r>
            <w:r w:rsidRPr="0009385E">
              <w:rPr>
                <w:sz w:val="16"/>
                <w:szCs w:val="16"/>
                <w:vertAlign w:val="superscript"/>
                <w:lang w:val="sr-Cyrl-CS"/>
              </w:rPr>
              <w:t>2</w:t>
            </w:r>
            <w:r w:rsidRPr="0009385E">
              <w:rPr>
                <w:sz w:val="16"/>
                <w:szCs w:val="16"/>
                <w:lang w:val="sr-Cyrl-CS"/>
              </w:rPr>
              <w:t xml:space="preserve"> етажа сутерена у стамбеном објекту изграђеном на кат. парцели 4586/506 К.О. Чајетина, Златибор, Црвеног глога бб, не</w:t>
            </w:r>
            <w:r w:rsidR="00112099">
              <w:rPr>
                <w:sz w:val="16"/>
                <w:szCs w:val="16"/>
                <w:lang w:val="sr-Cyrl-CS"/>
              </w:rPr>
              <w:t>укњижен</w:t>
            </w:r>
          </w:p>
        </w:tc>
        <w:tc>
          <w:tcPr>
            <w:tcW w:w="2248" w:type="dxa"/>
            <w:tcBorders>
              <w:top w:val="single" w:sz="4" w:space="0" w:color="000000"/>
              <w:left w:val="single" w:sz="4" w:space="0" w:color="000000"/>
              <w:bottom w:val="single" w:sz="4" w:space="0" w:color="000000"/>
              <w:right w:val="single" w:sz="4" w:space="0" w:color="000000"/>
            </w:tcBorders>
            <w:vAlign w:val="center"/>
            <w:hideMark/>
          </w:tcPr>
          <w:p w:rsidR="00AD26F4" w:rsidRPr="0009385E" w:rsidRDefault="00AA22E3" w:rsidP="002366DB">
            <w:pPr>
              <w:jc w:val="center"/>
              <w:rPr>
                <w:sz w:val="16"/>
                <w:szCs w:val="16"/>
              </w:rPr>
            </w:pPr>
            <w:r>
              <w:rPr>
                <w:sz w:val="16"/>
                <w:szCs w:val="16"/>
              </w:rPr>
              <w:t>1.167.298</w:t>
            </w:r>
            <w:r w:rsidR="00AD26F4" w:rsidRPr="0009385E">
              <w:rPr>
                <w:sz w:val="16"/>
                <w:szCs w:val="16"/>
              </w:rPr>
              <w:t>,00</w:t>
            </w:r>
          </w:p>
        </w:tc>
        <w:tc>
          <w:tcPr>
            <w:tcW w:w="1646" w:type="dxa"/>
            <w:tcBorders>
              <w:top w:val="single" w:sz="4" w:space="0" w:color="000000"/>
              <w:left w:val="single" w:sz="4" w:space="0" w:color="000000"/>
              <w:bottom w:val="single" w:sz="4" w:space="0" w:color="000000"/>
              <w:right w:val="single" w:sz="4" w:space="0" w:color="000000"/>
            </w:tcBorders>
            <w:vAlign w:val="center"/>
            <w:hideMark/>
          </w:tcPr>
          <w:p w:rsidR="00AD26F4" w:rsidRPr="0009385E" w:rsidRDefault="00AD26F4" w:rsidP="002366DB">
            <w:pPr>
              <w:jc w:val="center"/>
              <w:rPr>
                <w:sz w:val="16"/>
                <w:szCs w:val="16"/>
              </w:rPr>
            </w:pPr>
            <w:r w:rsidRPr="0009385E">
              <w:rPr>
                <w:sz w:val="16"/>
                <w:szCs w:val="16"/>
              </w:rPr>
              <w:t>1.167.298,00</w:t>
            </w:r>
          </w:p>
        </w:tc>
      </w:tr>
      <w:tr w:rsidR="00AD26F4" w:rsidRPr="0009385E" w:rsidTr="002366DB">
        <w:tc>
          <w:tcPr>
            <w:tcW w:w="1438" w:type="dxa"/>
            <w:tcBorders>
              <w:top w:val="single" w:sz="4" w:space="0" w:color="000000"/>
              <w:left w:val="single" w:sz="4" w:space="0" w:color="000000"/>
              <w:bottom w:val="single" w:sz="4" w:space="0" w:color="000000"/>
              <w:right w:val="single" w:sz="4" w:space="0" w:color="000000"/>
            </w:tcBorders>
            <w:vAlign w:val="center"/>
            <w:hideMark/>
          </w:tcPr>
          <w:p w:rsidR="00AD26F4" w:rsidRPr="0009385E" w:rsidRDefault="00AD26F4" w:rsidP="002366DB">
            <w:pPr>
              <w:spacing w:before="120" w:line="276" w:lineRule="auto"/>
              <w:jc w:val="center"/>
              <w:rPr>
                <w:sz w:val="16"/>
                <w:szCs w:val="16"/>
              </w:rPr>
            </w:pPr>
          </w:p>
        </w:tc>
        <w:tc>
          <w:tcPr>
            <w:tcW w:w="4588" w:type="dxa"/>
            <w:tcBorders>
              <w:top w:val="single" w:sz="4" w:space="0" w:color="000000"/>
              <w:left w:val="single" w:sz="4" w:space="0" w:color="000000"/>
              <w:bottom w:val="single" w:sz="4" w:space="0" w:color="000000"/>
              <w:right w:val="single" w:sz="4" w:space="0" w:color="000000"/>
            </w:tcBorders>
            <w:vAlign w:val="bottom"/>
            <w:hideMark/>
          </w:tcPr>
          <w:p w:rsidR="00AD26F4" w:rsidRPr="0009385E" w:rsidRDefault="00AD26F4" w:rsidP="002366DB">
            <w:pPr>
              <w:spacing w:before="120" w:line="276" w:lineRule="auto"/>
              <w:jc w:val="both"/>
              <w:rPr>
                <w:rFonts w:ascii="Arial" w:hAnsi="Arial" w:cs="Arial"/>
                <w:sz w:val="16"/>
                <w:szCs w:val="16"/>
                <w:lang w:val="sr-Cyrl-CS"/>
              </w:rPr>
            </w:pPr>
          </w:p>
        </w:tc>
        <w:tc>
          <w:tcPr>
            <w:tcW w:w="2248" w:type="dxa"/>
            <w:tcBorders>
              <w:top w:val="single" w:sz="4" w:space="0" w:color="000000"/>
              <w:left w:val="single" w:sz="4" w:space="0" w:color="000000"/>
              <w:bottom w:val="single" w:sz="4" w:space="0" w:color="000000"/>
              <w:right w:val="single" w:sz="4" w:space="0" w:color="000000"/>
            </w:tcBorders>
            <w:vAlign w:val="center"/>
            <w:hideMark/>
          </w:tcPr>
          <w:p w:rsidR="00AD26F4" w:rsidRPr="0009385E" w:rsidRDefault="00AD26F4" w:rsidP="002366DB">
            <w:pPr>
              <w:jc w:val="center"/>
              <w:rPr>
                <w:sz w:val="16"/>
                <w:szCs w:val="16"/>
              </w:rPr>
            </w:pPr>
          </w:p>
        </w:tc>
        <w:tc>
          <w:tcPr>
            <w:tcW w:w="1646" w:type="dxa"/>
            <w:tcBorders>
              <w:top w:val="single" w:sz="4" w:space="0" w:color="000000"/>
              <w:left w:val="single" w:sz="4" w:space="0" w:color="000000"/>
              <w:bottom w:val="single" w:sz="4" w:space="0" w:color="000000"/>
              <w:right w:val="single" w:sz="4" w:space="0" w:color="000000"/>
            </w:tcBorders>
            <w:vAlign w:val="center"/>
            <w:hideMark/>
          </w:tcPr>
          <w:p w:rsidR="00AD26F4" w:rsidRPr="0009385E" w:rsidRDefault="00AD26F4" w:rsidP="002366DB">
            <w:pPr>
              <w:jc w:val="center"/>
              <w:rPr>
                <w:sz w:val="16"/>
                <w:szCs w:val="16"/>
              </w:rPr>
            </w:pPr>
          </w:p>
        </w:tc>
      </w:tr>
      <w:tr w:rsidR="00AD26F4" w:rsidRPr="0009385E" w:rsidTr="002366DB">
        <w:tc>
          <w:tcPr>
            <w:tcW w:w="1438" w:type="dxa"/>
            <w:tcBorders>
              <w:top w:val="single" w:sz="4" w:space="0" w:color="000000"/>
              <w:left w:val="single" w:sz="4" w:space="0" w:color="000000"/>
              <w:bottom w:val="single" w:sz="4" w:space="0" w:color="000000"/>
              <w:right w:val="single" w:sz="4" w:space="0" w:color="000000"/>
            </w:tcBorders>
            <w:vAlign w:val="center"/>
            <w:hideMark/>
          </w:tcPr>
          <w:p w:rsidR="00AD26F4" w:rsidRPr="0009385E" w:rsidRDefault="00AD26F4" w:rsidP="002366DB">
            <w:pPr>
              <w:spacing w:before="120" w:line="276" w:lineRule="auto"/>
              <w:jc w:val="center"/>
              <w:rPr>
                <w:sz w:val="16"/>
                <w:szCs w:val="16"/>
                <w:lang w:val="sr-Cyrl-CS"/>
              </w:rPr>
            </w:pPr>
          </w:p>
        </w:tc>
        <w:tc>
          <w:tcPr>
            <w:tcW w:w="4588" w:type="dxa"/>
            <w:tcBorders>
              <w:top w:val="single" w:sz="4" w:space="0" w:color="000000"/>
              <w:left w:val="single" w:sz="4" w:space="0" w:color="000000"/>
              <w:bottom w:val="single" w:sz="4" w:space="0" w:color="000000"/>
              <w:right w:val="single" w:sz="4" w:space="0" w:color="000000"/>
            </w:tcBorders>
            <w:vAlign w:val="bottom"/>
            <w:hideMark/>
          </w:tcPr>
          <w:p w:rsidR="00AD26F4" w:rsidRPr="0009385E" w:rsidRDefault="00AD26F4" w:rsidP="002366DB">
            <w:pPr>
              <w:spacing w:before="120" w:line="276" w:lineRule="auto"/>
              <w:jc w:val="both"/>
              <w:rPr>
                <w:rFonts w:ascii="Arial" w:hAnsi="Arial" w:cs="Arial"/>
                <w:sz w:val="16"/>
                <w:szCs w:val="16"/>
                <w:lang w:val="sr-Cyrl-CS"/>
              </w:rPr>
            </w:pPr>
          </w:p>
        </w:tc>
        <w:tc>
          <w:tcPr>
            <w:tcW w:w="2248" w:type="dxa"/>
            <w:tcBorders>
              <w:top w:val="single" w:sz="4" w:space="0" w:color="000000"/>
              <w:left w:val="single" w:sz="4" w:space="0" w:color="000000"/>
              <w:bottom w:val="single" w:sz="4" w:space="0" w:color="000000"/>
              <w:right w:val="single" w:sz="4" w:space="0" w:color="000000"/>
            </w:tcBorders>
            <w:vAlign w:val="center"/>
            <w:hideMark/>
          </w:tcPr>
          <w:p w:rsidR="00AD26F4" w:rsidRPr="0009385E" w:rsidRDefault="00AD26F4" w:rsidP="002366DB">
            <w:pPr>
              <w:jc w:val="center"/>
              <w:rPr>
                <w:sz w:val="16"/>
                <w:szCs w:val="16"/>
              </w:rPr>
            </w:pPr>
          </w:p>
        </w:tc>
        <w:tc>
          <w:tcPr>
            <w:tcW w:w="1646" w:type="dxa"/>
            <w:tcBorders>
              <w:top w:val="single" w:sz="4" w:space="0" w:color="000000"/>
              <w:left w:val="single" w:sz="4" w:space="0" w:color="000000"/>
              <w:bottom w:val="single" w:sz="4" w:space="0" w:color="000000"/>
              <w:right w:val="single" w:sz="4" w:space="0" w:color="000000"/>
            </w:tcBorders>
            <w:vAlign w:val="center"/>
            <w:hideMark/>
          </w:tcPr>
          <w:p w:rsidR="00AD26F4" w:rsidRPr="0009385E" w:rsidRDefault="00AD26F4" w:rsidP="002366DB">
            <w:pPr>
              <w:jc w:val="center"/>
              <w:rPr>
                <w:sz w:val="16"/>
                <w:szCs w:val="16"/>
                <w:lang w:val="sr-Cyrl-CS"/>
              </w:rPr>
            </w:pPr>
          </w:p>
        </w:tc>
      </w:tr>
      <w:tr w:rsidR="00AD26F4" w:rsidRPr="0009385E" w:rsidTr="002366DB">
        <w:trPr>
          <w:trHeight w:val="46"/>
        </w:trPr>
        <w:tc>
          <w:tcPr>
            <w:tcW w:w="1438" w:type="dxa"/>
            <w:tcBorders>
              <w:top w:val="single" w:sz="4" w:space="0" w:color="000000"/>
              <w:left w:val="single" w:sz="4" w:space="0" w:color="000000"/>
              <w:bottom w:val="single" w:sz="4" w:space="0" w:color="000000"/>
              <w:right w:val="single" w:sz="4" w:space="0" w:color="000000"/>
            </w:tcBorders>
            <w:vAlign w:val="center"/>
            <w:hideMark/>
          </w:tcPr>
          <w:p w:rsidR="00AD26F4" w:rsidRPr="0009385E" w:rsidRDefault="00AD26F4" w:rsidP="002366DB">
            <w:pPr>
              <w:spacing w:before="120" w:line="276" w:lineRule="auto"/>
              <w:jc w:val="center"/>
              <w:rPr>
                <w:sz w:val="16"/>
                <w:szCs w:val="16"/>
                <w:lang w:val="sr-Cyrl-CS"/>
              </w:rPr>
            </w:pPr>
          </w:p>
        </w:tc>
        <w:tc>
          <w:tcPr>
            <w:tcW w:w="4588" w:type="dxa"/>
            <w:tcBorders>
              <w:top w:val="single" w:sz="4" w:space="0" w:color="000000"/>
              <w:left w:val="single" w:sz="4" w:space="0" w:color="000000"/>
              <w:bottom w:val="single" w:sz="4" w:space="0" w:color="000000"/>
              <w:right w:val="single" w:sz="4" w:space="0" w:color="000000"/>
            </w:tcBorders>
            <w:vAlign w:val="bottom"/>
            <w:hideMark/>
          </w:tcPr>
          <w:p w:rsidR="00AD26F4" w:rsidRPr="0009385E" w:rsidRDefault="00AD26F4" w:rsidP="002366DB">
            <w:pPr>
              <w:spacing w:before="120" w:line="276" w:lineRule="auto"/>
              <w:jc w:val="both"/>
              <w:rPr>
                <w:rFonts w:ascii="Arial" w:hAnsi="Arial" w:cs="Arial"/>
                <w:sz w:val="16"/>
                <w:szCs w:val="16"/>
                <w:lang w:val="sr-Cyrl-CS"/>
              </w:rPr>
            </w:pPr>
          </w:p>
        </w:tc>
        <w:tc>
          <w:tcPr>
            <w:tcW w:w="2248" w:type="dxa"/>
            <w:tcBorders>
              <w:top w:val="single" w:sz="4" w:space="0" w:color="000000"/>
              <w:left w:val="single" w:sz="4" w:space="0" w:color="000000"/>
              <w:bottom w:val="single" w:sz="4" w:space="0" w:color="000000"/>
              <w:right w:val="single" w:sz="4" w:space="0" w:color="000000"/>
            </w:tcBorders>
            <w:vAlign w:val="center"/>
            <w:hideMark/>
          </w:tcPr>
          <w:p w:rsidR="00AD26F4" w:rsidRPr="0009385E" w:rsidRDefault="00AD26F4" w:rsidP="002366DB">
            <w:pPr>
              <w:jc w:val="center"/>
              <w:rPr>
                <w:sz w:val="16"/>
                <w:szCs w:val="16"/>
              </w:rPr>
            </w:pPr>
          </w:p>
        </w:tc>
        <w:tc>
          <w:tcPr>
            <w:tcW w:w="1646" w:type="dxa"/>
            <w:tcBorders>
              <w:top w:val="single" w:sz="4" w:space="0" w:color="000000"/>
              <w:left w:val="single" w:sz="4" w:space="0" w:color="000000"/>
              <w:bottom w:val="single" w:sz="4" w:space="0" w:color="000000"/>
              <w:right w:val="single" w:sz="4" w:space="0" w:color="000000"/>
            </w:tcBorders>
            <w:vAlign w:val="center"/>
            <w:hideMark/>
          </w:tcPr>
          <w:p w:rsidR="00AD26F4" w:rsidRPr="0009385E" w:rsidRDefault="00AD26F4" w:rsidP="002366DB">
            <w:pPr>
              <w:jc w:val="center"/>
              <w:rPr>
                <w:sz w:val="16"/>
                <w:szCs w:val="16"/>
              </w:rPr>
            </w:pPr>
          </w:p>
        </w:tc>
      </w:tr>
      <w:tr w:rsidR="00AD26F4" w:rsidRPr="0009385E" w:rsidTr="002366DB">
        <w:tc>
          <w:tcPr>
            <w:tcW w:w="1438" w:type="dxa"/>
            <w:tcBorders>
              <w:top w:val="single" w:sz="4" w:space="0" w:color="000000"/>
              <w:left w:val="single" w:sz="4" w:space="0" w:color="000000"/>
              <w:bottom w:val="single" w:sz="4" w:space="0" w:color="000000"/>
              <w:right w:val="single" w:sz="4" w:space="0" w:color="000000"/>
            </w:tcBorders>
            <w:vAlign w:val="center"/>
            <w:hideMark/>
          </w:tcPr>
          <w:p w:rsidR="00AD26F4" w:rsidRPr="0009385E" w:rsidRDefault="00AD26F4" w:rsidP="002366DB">
            <w:pPr>
              <w:spacing w:before="120" w:line="276" w:lineRule="auto"/>
              <w:jc w:val="center"/>
              <w:rPr>
                <w:sz w:val="16"/>
                <w:szCs w:val="16"/>
                <w:lang w:val="sr-Cyrl-CS"/>
              </w:rPr>
            </w:pPr>
          </w:p>
        </w:tc>
        <w:tc>
          <w:tcPr>
            <w:tcW w:w="4588" w:type="dxa"/>
            <w:tcBorders>
              <w:top w:val="single" w:sz="4" w:space="0" w:color="000000"/>
              <w:left w:val="single" w:sz="4" w:space="0" w:color="000000"/>
              <w:bottom w:val="single" w:sz="4" w:space="0" w:color="000000"/>
              <w:right w:val="single" w:sz="4" w:space="0" w:color="000000"/>
            </w:tcBorders>
            <w:vAlign w:val="bottom"/>
            <w:hideMark/>
          </w:tcPr>
          <w:p w:rsidR="00AD26F4" w:rsidRPr="0009385E" w:rsidRDefault="00AD26F4" w:rsidP="002366DB">
            <w:pPr>
              <w:spacing w:before="120" w:line="276" w:lineRule="auto"/>
              <w:jc w:val="both"/>
              <w:rPr>
                <w:rFonts w:ascii="Arial" w:hAnsi="Arial" w:cs="Arial"/>
                <w:sz w:val="16"/>
                <w:szCs w:val="16"/>
                <w:lang w:val="sr-Cyrl-CS"/>
              </w:rPr>
            </w:pPr>
          </w:p>
        </w:tc>
        <w:tc>
          <w:tcPr>
            <w:tcW w:w="2248" w:type="dxa"/>
            <w:tcBorders>
              <w:top w:val="single" w:sz="4" w:space="0" w:color="000000"/>
              <w:left w:val="single" w:sz="4" w:space="0" w:color="000000"/>
              <w:bottom w:val="single" w:sz="4" w:space="0" w:color="000000"/>
              <w:right w:val="single" w:sz="4" w:space="0" w:color="000000"/>
            </w:tcBorders>
            <w:vAlign w:val="center"/>
            <w:hideMark/>
          </w:tcPr>
          <w:p w:rsidR="00AD26F4" w:rsidRPr="0009385E" w:rsidRDefault="00AD26F4" w:rsidP="002366DB">
            <w:pPr>
              <w:jc w:val="center"/>
              <w:rPr>
                <w:sz w:val="16"/>
                <w:szCs w:val="16"/>
              </w:rPr>
            </w:pPr>
          </w:p>
        </w:tc>
        <w:tc>
          <w:tcPr>
            <w:tcW w:w="1646" w:type="dxa"/>
            <w:tcBorders>
              <w:top w:val="single" w:sz="4" w:space="0" w:color="000000"/>
              <w:left w:val="single" w:sz="4" w:space="0" w:color="000000"/>
              <w:bottom w:val="single" w:sz="4" w:space="0" w:color="000000"/>
              <w:right w:val="single" w:sz="4" w:space="0" w:color="000000"/>
            </w:tcBorders>
            <w:vAlign w:val="center"/>
            <w:hideMark/>
          </w:tcPr>
          <w:p w:rsidR="00AD26F4" w:rsidRPr="0009385E" w:rsidRDefault="00AD26F4" w:rsidP="002366DB">
            <w:pPr>
              <w:jc w:val="center"/>
              <w:rPr>
                <w:sz w:val="16"/>
                <w:szCs w:val="16"/>
              </w:rPr>
            </w:pPr>
          </w:p>
        </w:tc>
      </w:tr>
      <w:tr w:rsidR="00AD26F4" w:rsidRPr="0009385E" w:rsidTr="002366DB">
        <w:tc>
          <w:tcPr>
            <w:tcW w:w="1438" w:type="dxa"/>
            <w:tcBorders>
              <w:top w:val="single" w:sz="4" w:space="0" w:color="000000"/>
              <w:left w:val="single" w:sz="4" w:space="0" w:color="000000"/>
              <w:bottom w:val="single" w:sz="4" w:space="0" w:color="000000"/>
              <w:right w:val="single" w:sz="4" w:space="0" w:color="000000"/>
            </w:tcBorders>
            <w:vAlign w:val="center"/>
            <w:hideMark/>
          </w:tcPr>
          <w:p w:rsidR="00AD26F4" w:rsidRPr="0009385E" w:rsidRDefault="00AD26F4" w:rsidP="002366DB">
            <w:pPr>
              <w:spacing w:before="120" w:line="276" w:lineRule="auto"/>
              <w:jc w:val="center"/>
              <w:rPr>
                <w:sz w:val="16"/>
                <w:szCs w:val="16"/>
                <w:lang w:val="sr-Cyrl-CS"/>
              </w:rPr>
            </w:pPr>
          </w:p>
        </w:tc>
        <w:tc>
          <w:tcPr>
            <w:tcW w:w="4588" w:type="dxa"/>
            <w:tcBorders>
              <w:top w:val="single" w:sz="4" w:space="0" w:color="000000"/>
              <w:left w:val="single" w:sz="4" w:space="0" w:color="000000"/>
              <w:bottom w:val="single" w:sz="4" w:space="0" w:color="000000"/>
              <w:right w:val="single" w:sz="4" w:space="0" w:color="000000"/>
            </w:tcBorders>
            <w:vAlign w:val="bottom"/>
            <w:hideMark/>
          </w:tcPr>
          <w:p w:rsidR="00AD26F4" w:rsidRPr="0009385E" w:rsidRDefault="00AD26F4" w:rsidP="002366DB">
            <w:pPr>
              <w:spacing w:before="120" w:line="276" w:lineRule="auto"/>
              <w:jc w:val="both"/>
              <w:rPr>
                <w:rFonts w:ascii="Arial" w:hAnsi="Arial" w:cs="Arial"/>
                <w:sz w:val="16"/>
                <w:szCs w:val="16"/>
                <w:lang w:val="sr-Cyrl-CS"/>
              </w:rPr>
            </w:pPr>
          </w:p>
        </w:tc>
        <w:tc>
          <w:tcPr>
            <w:tcW w:w="2248" w:type="dxa"/>
            <w:tcBorders>
              <w:top w:val="single" w:sz="4" w:space="0" w:color="000000"/>
              <w:left w:val="single" w:sz="4" w:space="0" w:color="000000"/>
              <w:bottom w:val="single" w:sz="4" w:space="0" w:color="000000"/>
              <w:right w:val="single" w:sz="4" w:space="0" w:color="000000"/>
            </w:tcBorders>
            <w:vAlign w:val="center"/>
            <w:hideMark/>
          </w:tcPr>
          <w:p w:rsidR="00AD26F4" w:rsidRPr="0009385E" w:rsidRDefault="00AD26F4" w:rsidP="002366DB">
            <w:pPr>
              <w:jc w:val="center"/>
              <w:rPr>
                <w:sz w:val="16"/>
                <w:szCs w:val="16"/>
              </w:rPr>
            </w:pPr>
          </w:p>
        </w:tc>
        <w:tc>
          <w:tcPr>
            <w:tcW w:w="1646" w:type="dxa"/>
            <w:tcBorders>
              <w:top w:val="single" w:sz="4" w:space="0" w:color="000000"/>
              <w:left w:val="single" w:sz="4" w:space="0" w:color="000000"/>
              <w:bottom w:val="single" w:sz="4" w:space="0" w:color="000000"/>
              <w:right w:val="single" w:sz="4" w:space="0" w:color="000000"/>
            </w:tcBorders>
            <w:vAlign w:val="center"/>
            <w:hideMark/>
          </w:tcPr>
          <w:p w:rsidR="00AD26F4" w:rsidRPr="0009385E" w:rsidRDefault="00AD26F4" w:rsidP="002366DB">
            <w:pPr>
              <w:jc w:val="center"/>
              <w:rPr>
                <w:sz w:val="16"/>
                <w:szCs w:val="16"/>
              </w:rPr>
            </w:pPr>
          </w:p>
        </w:tc>
      </w:tr>
      <w:tr w:rsidR="00AD26F4" w:rsidRPr="0009385E" w:rsidTr="002366DB">
        <w:tc>
          <w:tcPr>
            <w:tcW w:w="1438" w:type="dxa"/>
            <w:tcBorders>
              <w:top w:val="single" w:sz="4" w:space="0" w:color="000000"/>
              <w:left w:val="single" w:sz="4" w:space="0" w:color="000000"/>
              <w:bottom w:val="single" w:sz="4" w:space="0" w:color="000000"/>
              <w:right w:val="single" w:sz="4" w:space="0" w:color="000000"/>
            </w:tcBorders>
            <w:vAlign w:val="center"/>
            <w:hideMark/>
          </w:tcPr>
          <w:p w:rsidR="00AD26F4" w:rsidRPr="0009385E" w:rsidRDefault="00AD26F4" w:rsidP="002366DB">
            <w:pPr>
              <w:spacing w:before="120" w:line="276" w:lineRule="auto"/>
              <w:jc w:val="center"/>
              <w:rPr>
                <w:sz w:val="16"/>
                <w:szCs w:val="16"/>
                <w:lang w:val="sr-Cyrl-CS"/>
              </w:rPr>
            </w:pPr>
          </w:p>
        </w:tc>
        <w:tc>
          <w:tcPr>
            <w:tcW w:w="4588" w:type="dxa"/>
            <w:tcBorders>
              <w:top w:val="single" w:sz="4" w:space="0" w:color="000000"/>
              <w:left w:val="single" w:sz="4" w:space="0" w:color="000000"/>
              <w:bottom w:val="single" w:sz="4" w:space="0" w:color="000000"/>
              <w:right w:val="single" w:sz="4" w:space="0" w:color="000000"/>
            </w:tcBorders>
            <w:vAlign w:val="bottom"/>
            <w:hideMark/>
          </w:tcPr>
          <w:p w:rsidR="00AD26F4" w:rsidRPr="00DF35BD" w:rsidRDefault="00AD26F4" w:rsidP="002366DB">
            <w:pPr>
              <w:spacing w:before="120" w:line="276" w:lineRule="auto"/>
              <w:jc w:val="both"/>
              <w:rPr>
                <w:rFonts w:ascii="Arial" w:hAnsi="Arial" w:cs="Arial"/>
                <w:sz w:val="16"/>
                <w:szCs w:val="16"/>
                <w:lang w:val="sr-Cyrl-CS"/>
              </w:rPr>
            </w:pPr>
          </w:p>
        </w:tc>
        <w:tc>
          <w:tcPr>
            <w:tcW w:w="2248" w:type="dxa"/>
            <w:tcBorders>
              <w:top w:val="single" w:sz="4" w:space="0" w:color="000000"/>
              <w:left w:val="single" w:sz="4" w:space="0" w:color="000000"/>
              <w:bottom w:val="single" w:sz="4" w:space="0" w:color="000000"/>
              <w:right w:val="single" w:sz="4" w:space="0" w:color="000000"/>
            </w:tcBorders>
            <w:vAlign w:val="center"/>
            <w:hideMark/>
          </w:tcPr>
          <w:p w:rsidR="00AD26F4" w:rsidRPr="00DF35BD" w:rsidRDefault="00AD26F4" w:rsidP="002366DB">
            <w:pPr>
              <w:jc w:val="center"/>
              <w:rPr>
                <w:sz w:val="16"/>
                <w:szCs w:val="16"/>
              </w:rPr>
            </w:pPr>
          </w:p>
        </w:tc>
        <w:tc>
          <w:tcPr>
            <w:tcW w:w="1646" w:type="dxa"/>
            <w:tcBorders>
              <w:top w:val="single" w:sz="4" w:space="0" w:color="000000"/>
              <w:left w:val="single" w:sz="4" w:space="0" w:color="000000"/>
              <w:bottom w:val="single" w:sz="4" w:space="0" w:color="000000"/>
              <w:right w:val="single" w:sz="4" w:space="0" w:color="000000"/>
            </w:tcBorders>
            <w:vAlign w:val="center"/>
            <w:hideMark/>
          </w:tcPr>
          <w:p w:rsidR="00AD26F4" w:rsidRPr="00DF35BD" w:rsidRDefault="00AD26F4" w:rsidP="002366DB">
            <w:pPr>
              <w:jc w:val="center"/>
              <w:rPr>
                <w:sz w:val="16"/>
                <w:szCs w:val="16"/>
              </w:rPr>
            </w:pPr>
          </w:p>
        </w:tc>
      </w:tr>
      <w:tr w:rsidR="00AD26F4" w:rsidRPr="0009385E" w:rsidTr="002366DB">
        <w:tc>
          <w:tcPr>
            <w:tcW w:w="1438" w:type="dxa"/>
            <w:tcBorders>
              <w:top w:val="single" w:sz="4" w:space="0" w:color="000000"/>
              <w:left w:val="single" w:sz="4" w:space="0" w:color="000000"/>
              <w:bottom w:val="single" w:sz="4" w:space="0" w:color="000000"/>
              <w:right w:val="single" w:sz="4" w:space="0" w:color="000000"/>
            </w:tcBorders>
            <w:vAlign w:val="center"/>
            <w:hideMark/>
          </w:tcPr>
          <w:p w:rsidR="00AD26F4" w:rsidRPr="0009385E" w:rsidRDefault="00AD26F4" w:rsidP="002366DB">
            <w:pPr>
              <w:spacing w:before="120" w:line="276" w:lineRule="auto"/>
              <w:jc w:val="center"/>
              <w:rPr>
                <w:sz w:val="16"/>
                <w:szCs w:val="16"/>
              </w:rPr>
            </w:pPr>
          </w:p>
        </w:tc>
        <w:tc>
          <w:tcPr>
            <w:tcW w:w="4588" w:type="dxa"/>
            <w:tcBorders>
              <w:top w:val="single" w:sz="4" w:space="0" w:color="000000"/>
              <w:left w:val="single" w:sz="4" w:space="0" w:color="000000"/>
              <w:bottom w:val="single" w:sz="4" w:space="0" w:color="000000"/>
              <w:right w:val="single" w:sz="4" w:space="0" w:color="000000"/>
            </w:tcBorders>
            <w:vAlign w:val="bottom"/>
            <w:hideMark/>
          </w:tcPr>
          <w:p w:rsidR="00AD26F4" w:rsidRPr="00DF35BD" w:rsidRDefault="00AD26F4" w:rsidP="002366DB">
            <w:pPr>
              <w:spacing w:before="120" w:line="276" w:lineRule="auto"/>
              <w:jc w:val="both"/>
              <w:rPr>
                <w:rFonts w:ascii="Arial" w:hAnsi="Arial" w:cs="Arial"/>
                <w:sz w:val="16"/>
                <w:szCs w:val="16"/>
                <w:lang w:val="sr-Cyrl-CS"/>
              </w:rPr>
            </w:pPr>
          </w:p>
        </w:tc>
        <w:tc>
          <w:tcPr>
            <w:tcW w:w="2248" w:type="dxa"/>
            <w:tcBorders>
              <w:top w:val="single" w:sz="4" w:space="0" w:color="000000"/>
              <w:left w:val="single" w:sz="4" w:space="0" w:color="000000"/>
              <w:bottom w:val="single" w:sz="4" w:space="0" w:color="000000"/>
              <w:right w:val="single" w:sz="4" w:space="0" w:color="000000"/>
            </w:tcBorders>
            <w:vAlign w:val="center"/>
            <w:hideMark/>
          </w:tcPr>
          <w:p w:rsidR="00AD26F4" w:rsidRPr="00DF35BD" w:rsidRDefault="00AD26F4" w:rsidP="002366DB">
            <w:pPr>
              <w:jc w:val="center"/>
              <w:rPr>
                <w:sz w:val="16"/>
                <w:szCs w:val="16"/>
              </w:rPr>
            </w:pPr>
          </w:p>
        </w:tc>
        <w:tc>
          <w:tcPr>
            <w:tcW w:w="1646" w:type="dxa"/>
            <w:tcBorders>
              <w:top w:val="single" w:sz="4" w:space="0" w:color="000000"/>
              <w:left w:val="single" w:sz="4" w:space="0" w:color="000000"/>
              <w:bottom w:val="single" w:sz="4" w:space="0" w:color="000000"/>
              <w:right w:val="single" w:sz="4" w:space="0" w:color="000000"/>
            </w:tcBorders>
            <w:vAlign w:val="center"/>
            <w:hideMark/>
          </w:tcPr>
          <w:p w:rsidR="00AD26F4" w:rsidRPr="00DF35BD" w:rsidRDefault="00AD26F4" w:rsidP="002366DB">
            <w:pPr>
              <w:jc w:val="center"/>
              <w:rPr>
                <w:sz w:val="16"/>
                <w:szCs w:val="16"/>
              </w:rPr>
            </w:pPr>
          </w:p>
        </w:tc>
      </w:tr>
      <w:tr w:rsidR="00AD26F4" w:rsidRPr="0009385E" w:rsidTr="002366DB">
        <w:tc>
          <w:tcPr>
            <w:tcW w:w="1438" w:type="dxa"/>
            <w:tcBorders>
              <w:top w:val="single" w:sz="4" w:space="0" w:color="000000"/>
              <w:left w:val="single" w:sz="4" w:space="0" w:color="000000"/>
              <w:bottom w:val="single" w:sz="4" w:space="0" w:color="000000"/>
              <w:right w:val="single" w:sz="4" w:space="0" w:color="000000"/>
            </w:tcBorders>
            <w:vAlign w:val="center"/>
            <w:hideMark/>
          </w:tcPr>
          <w:p w:rsidR="00AD26F4" w:rsidRPr="0009385E" w:rsidRDefault="00AD26F4" w:rsidP="002366DB">
            <w:pPr>
              <w:spacing w:before="120" w:line="276" w:lineRule="auto"/>
              <w:jc w:val="center"/>
              <w:rPr>
                <w:sz w:val="16"/>
                <w:szCs w:val="16"/>
                <w:lang w:val="sr-Cyrl-CS"/>
              </w:rPr>
            </w:pPr>
          </w:p>
        </w:tc>
        <w:tc>
          <w:tcPr>
            <w:tcW w:w="4588" w:type="dxa"/>
            <w:tcBorders>
              <w:top w:val="single" w:sz="4" w:space="0" w:color="000000"/>
              <w:left w:val="single" w:sz="4" w:space="0" w:color="000000"/>
              <w:bottom w:val="single" w:sz="4" w:space="0" w:color="000000"/>
              <w:right w:val="single" w:sz="4" w:space="0" w:color="000000"/>
            </w:tcBorders>
            <w:vAlign w:val="bottom"/>
            <w:hideMark/>
          </w:tcPr>
          <w:p w:rsidR="00AD26F4" w:rsidRPr="00DF35BD" w:rsidRDefault="00AD26F4" w:rsidP="002366DB">
            <w:pPr>
              <w:spacing w:before="120" w:line="276" w:lineRule="auto"/>
              <w:jc w:val="both"/>
              <w:rPr>
                <w:rFonts w:ascii="Arial" w:hAnsi="Arial" w:cs="Arial"/>
                <w:sz w:val="16"/>
                <w:szCs w:val="16"/>
                <w:vertAlign w:val="superscript"/>
                <w:lang w:val="sr-Latn-CS"/>
              </w:rPr>
            </w:pPr>
          </w:p>
        </w:tc>
        <w:tc>
          <w:tcPr>
            <w:tcW w:w="2248" w:type="dxa"/>
            <w:tcBorders>
              <w:top w:val="single" w:sz="4" w:space="0" w:color="000000"/>
              <w:left w:val="single" w:sz="4" w:space="0" w:color="000000"/>
              <w:bottom w:val="single" w:sz="4" w:space="0" w:color="000000"/>
              <w:right w:val="single" w:sz="4" w:space="0" w:color="000000"/>
            </w:tcBorders>
            <w:vAlign w:val="center"/>
            <w:hideMark/>
          </w:tcPr>
          <w:p w:rsidR="00AD26F4" w:rsidRPr="00DF35BD" w:rsidRDefault="00AD26F4" w:rsidP="002366DB">
            <w:pPr>
              <w:jc w:val="center"/>
              <w:rPr>
                <w:sz w:val="16"/>
                <w:szCs w:val="16"/>
                <w:lang w:val="sr-Latn-CS"/>
              </w:rPr>
            </w:pPr>
          </w:p>
        </w:tc>
        <w:tc>
          <w:tcPr>
            <w:tcW w:w="1646" w:type="dxa"/>
            <w:tcBorders>
              <w:top w:val="single" w:sz="4" w:space="0" w:color="000000"/>
              <w:left w:val="single" w:sz="4" w:space="0" w:color="000000"/>
              <w:bottom w:val="single" w:sz="4" w:space="0" w:color="000000"/>
              <w:right w:val="single" w:sz="4" w:space="0" w:color="000000"/>
            </w:tcBorders>
            <w:vAlign w:val="center"/>
            <w:hideMark/>
          </w:tcPr>
          <w:p w:rsidR="00AD26F4" w:rsidRPr="00DF35BD" w:rsidRDefault="00AD26F4" w:rsidP="002366DB">
            <w:pPr>
              <w:jc w:val="center"/>
              <w:rPr>
                <w:sz w:val="16"/>
                <w:szCs w:val="16"/>
                <w:lang w:val="sr-Latn-CS"/>
              </w:rPr>
            </w:pPr>
          </w:p>
        </w:tc>
      </w:tr>
      <w:tr w:rsidR="00AD26F4" w:rsidRPr="0009385E" w:rsidTr="00360ABA">
        <w:tc>
          <w:tcPr>
            <w:tcW w:w="1438" w:type="dxa"/>
            <w:tcBorders>
              <w:top w:val="single" w:sz="4" w:space="0" w:color="000000"/>
              <w:left w:val="single" w:sz="4" w:space="0" w:color="000000"/>
              <w:bottom w:val="single" w:sz="4" w:space="0" w:color="auto"/>
              <w:right w:val="single" w:sz="4" w:space="0" w:color="000000"/>
            </w:tcBorders>
            <w:vAlign w:val="center"/>
            <w:hideMark/>
          </w:tcPr>
          <w:p w:rsidR="00AD26F4" w:rsidRPr="0009385E" w:rsidRDefault="00AD26F4" w:rsidP="002366DB">
            <w:pPr>
              <w:spacing w:before="120" w:line="276" w:lineRule="auto"/>
              <w:jc w:val="center"/>
              <w:rPr>
                <w:sz w:val="16"/>
                <w:szCs w:val="16"/>
                <w:lang w:val="sr-Cyrl-CS"/>
              </w:rPr>
            </w:pPr>
          </w:p>
        </w:tc>
        <w:tc>
          <w:tcPr>
            <w:tcW w:w="4588" w:type="dxa"/>
            <w:tcBorders>
              <w:top w:val="single" w:sz="4" w:space="0" w:color="000000"/>
              <w:left w:val="single" w:sz="4" w:space="0" w:color="000000"/>
              <w:bottom w:val="single" w:sz="4" w:space="0" w:color="auto"/>
              <w:right w:val="single" w:sz="4" w:space="0" w:color="000000"/>
            </w:tcBorders>
            <w:vAlign w:val="bottom"/>
            <w:hideMark/>
          </w:tcPr>
          <w:p w:rsidR="00AD26F4" w:rsidRPr="00DF35BD" w:rsidRDefault="00AD26F4" w:rsidP="002366DB">
            <w:pPr>
              <w:spacing w:before="120" w:line="276" w:lineRule="auto"/>
              <w:jc w:val="both"/>
              <w:rPr>
                <w:rFonts w:ascii="Arial" w:hAnsi="Arial" w:cs="Arial"/>
                <w:sz w:val="16"/>
                <w:szCs w:val="16"/>
                <w:lang w:val="sr-Cyrl-CS"/>
              </w:rPr>
            </w:pPr>
          </w:p>
        </w:tc>
        <w:tc>
          <w:tcPr>
            <w:tcW w:w="2248" w:type="dxa"/>
            <w:tcBorders>
              <w:top w:val="single" w:sz="4" w:space="0" w:color="000000"/>
              <w:left w:val="single" w:sz="4" w:space="0" w:color="000000"/>
              <w:bottom w:val="single" w:sz="4" w:space="0" w:color="auto"/>
              <w:right w:val="single" w:sz="4" w:space="0" w:color="000000"/>
            </w:tcBorders>
            <w:vAlign w:val="center"/>
            <w:hideMark/>
          </w:tcPr>
          <w:p w:rsidR="00AD26F4" w:rsidRPr="00DF35BD" w:rsidRDefault="00AD26F4" w:rsidP="002366DB">
            <w:pPr>
              <w:jc w:val="center"/>
              <w:rPr>
                <w:sz w:val="16"/>
                <w:szCs w:val="16"/>
                <w:lang w:val="sr-Cyrl-CS"/>
              </w:rPr>
            </w:pPr>
          </w:p>
        </w:tc>
        <w:tc>
          <w:tcPr>
            <w:tcW w:w="1646" w:type="dxa"/>
            <w:tcBorders>
              <w:top w:val="single" w:sz="4" w:space="0" w:color="000000"/>
              <w:left w:val="single" w:sz="4" w:space="0" w:color="000000"/>
              <w:bottom w:val="single" w:sz="4" w:space="0" w:color="auto"/>
              <w:right w:val="single" w:sz="4" w:space="0" w:color="000000"/>
            </w:tcBorders>
            <w:vAlign w:val="center"/>
            <w:hideMark/>
          </w:tcPr>
          <w:p w:rsidR="00AD26F4" w:rsidRPr="00DF35BD" w:rsidRDefault="00AD26F4" w:rsidP="002366DB">
            <w:pPr>
              <w:jc w:val="center"/>
              <w:rPr>
                <w:sz w:val="16"/>
                <w:szCs w:val="16"/>
                <w:lang w:val="sr-Cyrl-CS"/>
              </w:rPr>
            </w:pPr>
          </w:p>
        </w:tc>
      </w:tr>
      <w:tr w:rsidR="00AD26F4" w:rsidRPr="0009385E" w:rsidTr="00360ABA">
        <w:tc>
          <w:tcPr>
            <w:tcW w:w="1438" w:type="dxa"/>
            <w:tcBorders>
              <w:top w:val="single" w:sz="4" w:space="0" w:color="auto"/>
              <w:left w:val="single" w:sz="4" w:space="0" w:color="auto"/>
              <w:bottom w:val="single" w:sz="4" w:space="0" w:color="auto"/>
              <w:right w:val="single" w:sz="4" w:space="0" w:color="000000"/>
            </w:tcBorders>
            <w:vAlign w:val="center"/>
            <w:hideMark/>
          </w:tcPr>
          <w:p w:rsidR="00AD26F4" w:rsidRPr="0009385E" w:rsidRDefault="00AD26F4" w:rsidP="002366DB">
            <w:pPr>
              <w:spacing w:before="120" w:line="276" w:lineRule="auto"/>
              <w:jc w:val="center"/>
              <w:rPr>
                <w:sz w:val="16"/>
                <w:szCs w:val="16"/>
                <w:lang w:val="sr-Cyrl-CS"/>
              </w:rPr>
            </w:pPr>
          </w:p>
        </w:tc>
        <w:tc>
          <w:tcPr>
            <w:tcW w:w="4588" w:type="dxa"/>
            <w:tcBorders>
              <w:top w:val="single" w:sz="4" w:space="0" w:color="auto"/>
              <w:left w:val="single" w:sz="4" w:space="0" w:color="000000"/>
              <w:bottom w:val="single" w:sz="4" w:space="0" w:color="auto"/>
              <w:right w:val="single" w:sz="4" w:space="0" w:color="000000"/>
            </w:tcBorders>
            <w:vAlign w:val="bottom"/>
            <w:hideMark/>
          </w:tcPr>
          <w:p w:rsidR="00AD26F4" w:rsidRPr="00DF35BD" w:rsidRDefault="00AD26F4" w:rsidP="002366DB">
            <w:pPr>
              <w:spacing w:before="120" w:line="276" w:lineRule="auto"/>
              <w:jc w:val="both"/>
              <w:rPr>
                <w:rFonts w:ascii="Arial" w:hAnsi="Arial" w:cs="Arial"/>
                <w:sz w:val="16"/>
                <w:szCs w:val="16"/>
                <w:lang w:val="sr-Cyrl-CS"/>
              </w:rPr>
            </w:pPr>
          </w:p>
        </w:tc>
        <w:tc>
          <w:tcPr>
            <w:tcW w:w="2248" w:type="dxa"/>
            <w:tcBorders>
              <w:top w:val="single" w:sz="4" w:space="0" w:color="auto"/>
              <w:left w:val="single" w:sz="4" w:space="0" w:color="000000"/>
              <w:bottom w:val="single" w:sz="4" w:space="0" w:color="auto"/>
              <w:right w:val="single" w:sz="4" w:space="0" w:color="000000"/>
            </w:tcBorders>
            <w:vAlign w:val="center"/>
            <w:hideMark/>
          </w:tcPr>
          <w:p w:rsidR="00AD26F4" w:rsidRPr="00DF35BD" w:rsidRDefault="00AD26F4" w:rsidP="002366DB">
            <w:pPr>
              <w:jc w:val="center"/>
              <w:rPr>
                <w:sz w:val="16"/>
                <w:szCs w:val="16"/>
                <w:lang w:val="sr-Latn-CS"/>
              </w:rPr>
            </w:pPr>
          </w:p>
        </w:tc>
        <w:tc>
          <w:tcPr>
            <w:tcW w:w="1646" w:type="dxa"/>
            <w:tcBorders>
              <w:top w:val="single" w:sz="4" w:space="0" w:color="auto"/>
              <w:left w:val="single" w:sz="4" w:space="0" w:color="000000"/>
              <w:bottom w:val="single" w:sz="4" w:space="0" w:color="auto"/>
              <w:right w:val="single" w:sz="4" w:space="0" w:color="auto"/>
            </w:tcBorders>
            <w:vAlign w:val="center"/>
            <w:hideMark/>
          </w:tcPr>
          <w:p w:rsidR="00AD26F4" w:rsidRPr="00DF35BD" w:rsidRDefault="00AD26F4" w:rsidP="002366DB">
            <w:pPr>
              <w:jc w:val="center"/>
              <w:rPr>
                <w:sz w:val="16"/>
                <w:szCs w:val="16"/>
                <w:lang w:val="sr-Latn-CS"/>
              </w:rPr>
            </w:pPr>
          </w:p>
        </w:tc>
      </w:tr>
      <w:tr w:rsidR="00AD26F4" w:rsidRPr="0009385E" w:rsidTr="00360ABA">
        <w:tc>
          <w:tcPr>
            <w:tcW w:w="1438" w:type="dxa"/>
            <w:tcBorders>
              <w:top w:val="single" w:sz="4" w:space="0" w:color="auto"/>
              <w:left w:val="nil"/>
              <w:bottom w:val="nil"/>
              <w:right w:val="nil"/>
            </w:tcBorders>
            <w:vAlign w:val="center"/>
            <w:hideMark/>
          </w:tcPr>
          <w:p w:rsidR="00AD26F4" w:rsidRPr="0009385E" w:rsidRDefault="00AD26F4" w:rsidP="002366DB">
            <w:pPr>
              <w:spacing w:before="120" w:line="276" w:lineRule="auto"/>
              <w:jc w:val="center"/>
              <w:rPr>
                <w:sz w:val="16"/>
                <w:szCs w:val="16"/>
                <w:lang w:val="sr-Cyrl-CS"/>
              </w:rPr>
            </w:pPr>
          </w:p>
        </w:tc>
        <w:tc>
          <w:tcPr>
            <w:tcW w:w="4588" w:type="dxa"/>
            <w:tcBorders>
              <w:top w:val="single" w:sz="4" w:space="0" w:color="auto"/>
              <w:left w:val="nil"/>
              <w:bottom w:val="nil"/>
              <w:right w:val="nil"/>
            </w:tcBorders>
            <w:vAlign w:val="bottom"/>
            <w:hideMark/>
          </w:tcPr>
          <w:p w:rsidR="00AD26F4" w:rsidRPr="0009385E" w:rsidRDefault="00AD26F4" w:rsidP="002366DB">
            <w:pPr>
              <w:spacing w:before="120" w:line="276" w:lineRule="auto"/>
              <w:jc w:val="both"/>
              <w:rPr>
                <w:rFonts w:ascii="Arial" w:hAnsi="Arial" w:cs="Arial"/>
                <w:sz w:val="16"/>
                <w:szCs w:val="16"/>
              </w:rPr>
            </w:pPr>
          </w:p>
        </w:tc>
        <w:tc>
          <w:tcPr>
            <w:tcW w:w="2248" w:type="dxa"/>
            <w:tcBorders>
              <w:top w:val="single" w:sz="4" w:space="0" w:color="auto"/>
              <w:left w:val="nil"/>
              <w:bottom w:val="nil"/>
              <w:right w:val="nil"/>
            </w:tcBorders>
            <w:vAlign w:val="center"/>
            <w:hideMark/>
          </w:tcPr>
          <w:p w:rsidR="00AD26F4" w:rsidRPr="0009385E" w:rsidRDefault="00AD26F4" w:rsidP="002366DB">
            <w:pPr>
              <w:spacing w:line="276" w:lineRule="auto"/>
              <w:jc w:val="center"/>
              <w:rPr>
                <w:rFonts w:ascii="Arial" w:hAnsi="Arial" w:cs="Arial"/>
                <w:b/>
                <w:sz w:val="16"/>
                <w:szCs w:val="16"/>
                <w:lang w:val="sr-Latn-CS"/>
              </w:rPr>
            </w:pPr>
          </w:p>
        </w:tc>
        <w:tc>
          <w:tcPr>
            <w:tcW w:w="1646" w:type="dxa"/>
            <w:tcBorders>
              <w:top w:val="single" w:sz="4" w:space="0" w:color="auto"/>
              <w:left w:val="nil"/>
              <w:bottom w:val="nil"/>
              <w:right w:val="nil"/>
            </w:tcBorders>
            <w:vAlign w:val="center"/>
            <w:hideMark/>
          </w:tcPr>
          <w:p w:rsidR="00AD26F4" w:rsidRPr="0009385E" w:rsidRDefault="00AD26F4" w:rsidP="002366DB">
            <w:pPr>
              <w:spacing w:line="276" w:lineRule="auto"/>
              <w:jc w:val="center"/>
              <w:rPr>
                <w:rFonts w:ascii="Arial" w:hAnsi="Arial" w:cs="Arial"/>
                <w:sz w:val="16"/>
                <w:szCs w:val="16"/>
                <w:lang w:val="sr-Latn-CS"/>
              </w:rPr>
            </w:pPr>
          </w:p>
        </w:tc>
      </w:tr>
      <w:tr w:rsidR="00AD26F4" w:rsidRPr="0009385E" w:rsidTr="00360ABA">
        <w:tc>
          <w:tcPr>
            <w:tcW w:w="1438" w:type="dxa"/>
            <w:tcBorders>
              <w:top w:val="nil"/>
              <w:left w:val="nil"/>
              <w:bottom w:val="nil"/>
              <w:right w:val="nil"/>
            </w:tcBorders>
            <w:vAlign w:val="center"/>
            <w:hideMark/>
          </w:tcPr>
          <w:p w:rsidR="00AD26F4" w:rsidRPr="0009385E" w:rsidRDefault="00AD26F4" w:rsidP="002366DB">
            <w:pPr>
              <w:spacing w:before="120" w:line="276" w:lineRule="auto"/>
              <w:jc w:val="center"/>
              <w:rPr>
                <w:sz w:val="16"/>
                <w:szCs w:val="16"/>
                <w:lang w:val="sr-Cyrl-CS"/>
              </w:rPr>
            </w:pPr>
          </w:p>
        </w:tc>
        <w:tc>
          <w:tcPr>
            <w:tcW w:w="4588" w:type="dxa"/>
            <w:tcBorders>
              <w:top w:val="nil"/>
              <w:left w:val="nil"/>
              <w:bottom w:val="nil"/>
              <w:right w:val="nil"/>
            </w:tcBorders>
            <w:vAlign w:val="bottom"/>
            <w:hideMark/>
          </w:tcPr>
          <w:p w:rsidR="00AD26F4" w:rsidRPr="0009385E" w:rsidRDefault="00AD26F4" w:rsidP="002366DB">
            <w:pPr>
              <w:spacing w:before="120" w:line="276" w:lineRule="auto"/>
              <w:jc w:val="both"/>
              <w:rPr>
                <w:rFonts w:ascii="Arial" w:hAnsi="Arial" w:cs="Arial"/>
                <w:sz w:val="16"/>
                <w:szCs w:val="16"/>
              </w:rPr>
            </w:pPr>
          </w:p>
        </w:tc>
        <w:tc>
          <w:tcPr>
            <w:tcW w:w="2248" w:type="dxa"/>
            <w:tcBorders>
              <w:top w:val="nil"/>
              <w:left w:val="nil"/>
              <w:bottom w:val="nil"/>
              <w:right w:val="nil"/>
            </w:tcBorders>
            <w:vAlign w:val="center"/>
            <w:hideMark/>
          </w:tcPr>
          <w:p w:rsidR="00AD26F4" w:rsidRPr="0009385E" w:rsidRDefault="00AD26F4" w:rsidP="002366DB">
            <w:pPr>
              <w:spacing w:line="276" w:lineRule="auto"/>
              <w:jc w:val="center"/>
              <w:rPr>
                <w:rFonts w:ascii="Arial" w:hAnsi="Arial" w:cs="Arial"/>
                <w:sz w:val="16"/>
                <w:szCs w:val="16"/>
                <w:lang w:val="sr-Latn-CS"/>
              </w:rPr>
            </w:pPr>
          </w:p>
        </w:tc>
        <w:tc>
          <w:tcPr>
            <w:tcW w:w="1646" w:type="dxa"/>
            <w:tcBorders>
              <w:top w:val="nil"/>
              <w:left w:val="nil"/>
              <w:bottom w:val="nil"/>
              <w:right w:val="nil"/>
            </w:tcBorders>
            <w:vAlign w:val="center"/>
            <w:hideMark/>
          </w:tcPr>
          <w:p w:rsidR="00AD26F4" w:rsidRPr="0009385E" w:rsidRDefault="00AD26F4" w:rsidP="002366DB">
            <w:pPr>
              <w:spacing w:line="276" w:lineRule="auto"/>
              <w:jc w:val="center"/>
              <w:rPr>
                <w:rFonts w:ascii="Arial" w:hAnsi="Arial" w:cs="Arial"/>
                <w:sz w:val="16"/>
                <w:szCs w:val="16"/>
                <w:lang w:val="sr-Latn-CS"/>
              </w:rPr>
            </w:pPr>
          </w:p>
        </w:tc>
      </w:tr>
      <w:tr w:rsidR="002366DB" w:rsidRPr="0009385E" w:rsidTr="00360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33"/>
        </w:trPr>
        <w:tc>
          <w:tcPr>
            <w:tcW w:w="1438" w:type="dxa"/>
            <w:tcBorders>
              <w:top w:val="nil"/>
              <w:left w:val="nil"/>
              <w:bottom w:val="nil"/>
              <w:right w:val="nil"/>
            </w:tcBorders>
          </w:tcPr>
          <w:p w:rsidR="002366DB" w:rsidRPr="0009385E" w:rsidRDefault="002366DB" w:rsidP="002366DB">
            <w:pPr>
              <w:jc w:val="center"/>
              <w:rPr>
                <w:sz w:val="16"/>
                <w:szCs w:val="16"/>
              </w:rPr>
            </w:pPr>
          </w:p>
        </w:tc>
        <w:tc>
          <w:tcPr>
            <w:tcW w:w="4588" w:type="dxa"/>
            <w:tcBorders>
              <w:top w:val="nil"/>
              <w:left w:val="nil"/>
              <w:bottom w:val="nil"/>
              <w:right w:val="nil"/>
            </w:tcBorders>
          </w:tcPr>
          <w:p w:rsidR="002366DB" w:rsidRPr="0009385E" w:rsidRDefault="002366DB" w:rsidP="002366DB">
            <w:pPr>
              <w:jc w:val="both"/>
              <w:rPr>
                <w:sz w:val="16"/>
                <w:szCs w:val="16"/>
              </w:rPr>
            </w:pPr>
          </w:p>
        </w:tc>
        <w:tc>
          <w:tcPr>
            <w:tcW w:w="2247" w:type="dxa"/>
            <w:tcBorders>
              <w:top w:val="nil"/>
              <w:left w:val="nil"/>
              <w:bottom w:val="nil"/>
              <w:right w:val="nil"/>
            </w:tcBorders>
          </w:tcPr>
          <w:p w:rsidR="002366DB" w:rsidRPr="0009385E" w:rsidRDefault="002366DB" w:rsidP="002366DB">
            <w:pPr>
              <w:jc w:val="both"/>
              <w:rPr>
                <w:sz w:val="16"/>
                <w:szCs w:val="16"/>
              </w:rPr>
            </w:pPr>
          </w:p>
        </w:tc>
        <w:tc>
          <w:tcPr>
            <w:tcW w:w="1647" w:type="dxa"/>
            <w:tcBorders>
              <w:top w:val="nil"/>
              <w:left w:val="nil"/>
              <w:bottom w:val="nil"/>
              <w:right w:val="nil"/>
            </w:tcBorders>
          </w:tcPr>
          <w:p w:rsidR="002366DB" w:rsidRPr="0009385E" w:rsidRDefault="002366DB" w:rsidP="002366DB">
            <w:pPr>
              <w:jc w:val="both"/>
              <w:rPr>
                <w:sz w:val="16"/>
                <w:szCs w:val="16"/>
              </w:rPr>
            </w:pPr>
          </w:p>
        </w:tc>
      </w:tr>
    </w:tbl>
    <w:p w:rsidR="00436D4A" w:rsidRDefault="00436D4A" w:rsidP="00AD26F4">
      <w:pPr>
        <w:jc w:val="both"/>
        <w:rPr>
          <w:sz w:val="16"/>
          <w:szCs w:val="16"/>
        </w:rPr>
      </w:pPr>
    </w:p>
    <w:p w:rsidR="009C1794" w:rsidRPr="00436D4A" w:rsidRDefault="00AD26F4" w:rsidP="00436D4A">
      <w:pPr>
        <w:jc w:val="both"/>
        <w:rPr>
          <w:sz w:val="16"/>
          <w:szCs w:val="16"/>
        </w:rPr>
      </w:pPr>
      <w:proofErr w:type="spellStart"/>
      <w:r w:rsidRPr="0009385E">
        <w:rPr>
          <w:sz w:val="16"/>
          <w:szCs w:val="16"/>
        </w:rPr>
        <w:t>Имовина</w:t>
      </w:r>
      <w:proofErr w:type="spellEnd"/>
      <w:r w:rsidRPr="0009385E">
        <w:rPr>
          <w:sz w:val="16"/>
          <w:szCs w:val="16"/>
        </w:rPr>
        <w:t xml:space="preserve"> </w:t>
      </w:r>
      <w:proofErr w:type="spellStart"/>
      <w:r w:rsidRPr="0009385E">
        <w:rPr>
          <w:sz w:val="16"/>
          <w:szCs w:val="16"/>
        </w:rPr>
        <w:t>која</w:t>
      </w:r>
      <w:proofErr w:type="spellEnd"/>
      <w:r w:rsidRPr="0009385E">
        <w:rPr>
          <w:sz w:val="16"/>
          <w:szCs w:val="16"/>
        </w:rPr>
        <w:t xml:space="preserve"> </w:t>
      </w:r>
      <w:proofErr w:type="spellStart"/>
      <w:r w:rsidRPr="0009385E">
        <w:rPr>
          <w:sz w:val="16"/>
          <w:szCs w:val="16"/>
        </w:rPr>
        <w:t>се</w:t>
      </w:r>
      <w:proofErr w:type="spellEnd"/>
      <w:r w:rsidRPr="0009385E">
        <w:rPr>
          <w:sz w:val="16"/>
          <w:szCs w:val="16"/>
        </w:rPr>
        <w:t xml:space="preserve"> </w:t>
      </w:r>
      <w:proofErr w:type="spellStart"/>
      <w:r w:rsidRPr="0009385E">
        <w:rPr>
          <w:sz w:val="16"/>
          <w:szCs w:val="16"/>
        </w:rPr>
        <w:t>продаје</w:t>
      </w:r>
      <w:proofErr w:type="spellEnd"/>
      <w:r w:rsidRPr="0009385E">
        <w:rPr>
          <w:sz w:val="16"/>
          <w:szCs w:val="16"/>
        </w:rPr>
        <w:t xml:space="preserve"> </w:t>
      </w:r>
      <w:proofErr w:type="spellStart"/>
      <w:r w:rsidRPr="0009385E">
        <w:rPr>
          <w:sz w:val="16"/>
          <w:szCs w:val="16"/>
        </w:rPr>
        <w:t>је</w:t>
      </w:r>
      <w:proofErr w:type="spellEnd"/>
      <w:r w:rsidRPr="0009385E">
        <w:rPr>
          <w:sz w:val="16"/>
          <w:szCs w:val="16"/>
        </w:rPr>
        <w:t xml:space="preserve"> </w:t>
      </w:r>
      <w:proofErr w:type="spellStart"/>
      <w:r w:rsidRPr="0009385E">
        <w:rPr>
          <w:sz w:val="16"/>
          <w:szCs w:val="16"/>
        </w:rPr>
        <w:t>детаљно</w:t>
      </w:r>
      <w:proofErr w:type="spellEnd"/>
      <w:r w:rsidRPr="0009385E">
        <w:rPr>
          <w:sz w:val="16"/>
          <w:szCs w:val="16"/>
        </w:rPr>
        <w:t xml:space="preserve"> </w:t>
      </w:r>
      <w:proofErr w:type="spellStart"/>
      <w:r w:rsidRPr="0009385E">
        <w:rPr>
          <w:sz w:val="16"/>
          <w:szCs w:val="16"/>
        </w:rPr>
        <w:t>описана</w:t>
      </w:r>
      <w:proofErr w:type="spellEnd"/>
      <w:r w:rsidRPr="0009385E">
        <w:rPr>
          <w:sz w:val="16"/>
          <w:szCs w:val="16"/>
        </w:rPr>
        <w:t xml:space="preserve"> у </w:t>
      </w:r>
      <w:proofErr w:type="spellStart"/>
      <w:r w:rsidRPr="0009385E">
        <w:rPr>
          <w:sz w:val="16"/>
          <w:szCs w:val="16"/>
        </w:rPr>
        <w:t>продајној</w:t>
      </w:r>
      <w:proofErr w:type="spellEnd"/>
      <w:r w:rsidRPr="0009385E">
        <w:rPr>
          <w:sz w:val="16"/>
          <w:szCs w:val="16"/>
        </w:rPr>
        <w:t xml:space="preserve"> </w:t>
      </w:r>
      <w:proofErr w:type="spellStart"/>
      <w:r w:rsidRPr="0009385E">
        <w:rPr>
          <w:sz w:val="16"/>
          <w:szCs w:val="16"/>
        </w:rPr>
        <w:t>документацији</w:t>
      </w:r>
      <w:proofErr w:type="spellEnd"/>
      <w:r w:rsidRPr="0009385E">
        <w:rPr>
          <w:sz w:val="16"/>
          <w:szCs w:val="16"/>
        </w:rPr>
        <w:t>.</w:t>
      </w:r>
    </w:p>
    <w:p w:rsidR="00AD26F4" w:rsidRPr="00DF35BD" w:rsidRDefault="00AD26F4" w:rsidP="00AD26F4">
      <w:pPr>
        <w:spacing w:after="60"/>
        <w:jc w:val="both"/>
        <w:rPr>
          <w:sz w:val="16"/>
          <w:szCs w:val="16"/>
          <w:lang w:val="sr-Cyrl-CS"/>
        </w:rPr>
      </w:pPr>
      <w:r w:rsidRPr="00DF35BD">
        <w:rPr>
          <w:sz w:val="16"/>
          <w:szCs w:val="16"/>
          <w:lang w:val="sr-Cyrl-CS"/>
        </w:rPr>
        <w:t>Право учешћа на јавном надметању у поступку продаје имају  правна и физичка лица</w:t>
      </w:r>
      <w:r w:rsidRPr="00DF35BD">
        <w:rPr>
          <w:sz w:val="16"/>
          <w:szCs w:val="16"/>
          <w:lang w:val="ru-RU"/>
        </w:rPr>
        <w:t xml:space="preserve"> </w:t>
      </w:r>
      <w:r w:rsidRPr="00DF35BD">
        <w:rPr>
          <w:sz w:val="16"/>
          <w:szCs w:val="16"/>
          <w:lang w:val="sr-Cyrl-CS"/>
        </w:rPr>
        <w:t>која:</w:t>
      </w:r>
    </w:p>
    <w:p w:rsidR="00AD26F4" w:rsidRPr="00402553" w:rsidRDefault="00AD26F4" w:rsidP="00AD26F4">
      <w:pPr>
        <w:numPr>
          <w:ilvl w:val="0"/>
          <w:numId w:val="1"/>
        </w:numPr>
        <w:jc w:val="both"/>
        <w:rPr>
          <w:sz w:val="16"/>
          <w:szCs w:val="16"/>
          <w:lang w:val="sr-Cyrl-CS"/>
        </w:rPr>
      </w:pPr>
      <w:r w:rsidRPr="00DF35BD">
        <w:rPr>
          <w:sz w:val="16"/>
          <w:szCs w:val="16"/>
          <w:lang w:val="sr-Cyrl-CS"/>
        </w:rPr>
        <w:t>након добиј</w:t>
      </w:r>
      <w:r w:rsidR="00436D4A">
        <w:rPr>
          <w:sz w:val="16"/>
          <w:szCs w:val="16"/>
          <w:lang w:val="sr-Cyrl-CS"/>
        </w:rPr>
        <w:t>ања предрачуна, појединачно откупе продајну документацију</w:t>
      </w:r>
      <w:r w:rsidRPr="00DF35BD">
        <w:rPr>
          <w:sz w:val="16"/>
          <w:szCs w:val="16"/>
          <w:lang w:val="sr-Cyrl-CS"/>
        </w:rPr>
        <w:t xml:space="preserve"> у износу од</w:t>
      </w:r>
      <w:r w:rsidR="00436D4A">
        <w:rPr>
          <w:sz w:val="16"/>
          <w:szCs w:val="16"/>
          <w:lang w:val="sr-Cyrl-CS"/>
        </w:rPr>
        <w:t xml:space="preserve"> по</w:t>
      </w:r>
      <w:r w:rsidRPr="00DF35BD">
        <w:rPr>
          <w:sz w:val="16"/>
          <w:szCs w:val="16"/>
          <w:lang w:val="sr-Cyrl-CS"/>
        </w:rPr>
        <w:t xml:space="preserve"> 30.000 динара, </w:t>
      </w:r>
      <w:proofErr w:type="spellStart"/>
      <w:r w:rsidRPr="00DF35BD">
        <w:rPr>
          <w:sz w:val="16"/>
          <w:szCs w:val="16"/>
        </w:rPr>
        <w:t>плус</w:t>
      </w:r>
      <w:proofErr w:type="spellEnd"/>
      <w:r w:rsidRPr="00DF35BD">
        <w:rPr>
          <w:sz w:val="16"/>
          <w:szCs w:val="16"/>
          <w:lang w:val="sr-Cyrl-CS"/>
        </w:rPr>
        <w:t xml:space="preserve"> ПДВ</w:t>
      </w:r>
      <w:r w:rsidRPr="00DF35BD">
        <w:rPr>
          <w:b/>
          <w:i/>
          <w:sz w:val="16"/>
          <w:szCs w:val="16"/>
          <w:lang w:val="sr-Cyrl-CS"/>
        </w:rPr>
        <w:t>,</w:t>
      </w:r>
      <w:r w:rsidR="00436D4A">
        <w:rPr>
          <w:b/>
          <w:i/>
          <w:sz w:val="16"/>
          <w:szCs w:val="16"/>
        </w:rPr>
        <w:t xml:space="preserve"> </w:t>
      </w:r>
      <w:r w:rsidR="00436D4A">
        <w:rPr>
          <w:sz w:val="16"/>
          <w:szCs w:val="16"/>
        </w:rPr>
        <w:t xml:space="preserve">и </w:t>
      </w:r>
      <w:proofErr w:type="spellStart"/>
      <w:r w:rsidR="00436D4A">
        <w:rPr>
          <w:sz w:val="16"/>
          <w:szCs w:val="16"/>
        </w:rPr>
        <w:t>уплате</w:t>
      </w:r>
      <w:proofErr w:type="spellEnd"/>
      <w:r w:rsidR="00436D4A">
        <w:rPr>
          <w:sz w:val="16"/>
          <w:szCs w:val="16"/>
        </w:rPr>
        <w:t xml:space="preserve"> </w:t>
      </w:r>
      <w:proofErr w:type="spellStart"/>
      <w:r w:rsidR="00436D4A">
        <w:rPr>
          <w:sz w:val="16"/>
          <w:szCs w:val="16"/>
        </w:rPr>
        <w:t>депозит</w:t>
      </w:r>
      <w:proofErr w:type="spellEnd"/>
      <w:r w:rsidR="00436D4A">
        <w:rPr>
          <w:sz w:val="16"/>
          <w:szCs w:val="16"/>
        </w:rPr>
        <w:t>.</w:t>
      </w:r>
      <w:r w:rsidR="00360ABA" w:rsidRPr="00DF35BD">
        <w:rPr>
          <w:sz w:val="16"/>
          <w:szCs w:val="16"/>
          <w:lang w:val="sr-Cyrl-CS"/>
        </w:rPr>
        <w:t xml:space="preserve"> </w:t>
      </w:r>
      <w:r w:rsidRPr="00DF35BD">
        <w:rPr>
          <w:sz w:val="16"/>
          <w:szCs w:val="16"/>
          <w:lang w:val="sr-Cyrl-CS"/>
        </w:rPr>
        <w:t xml:space="preserve">Предрачун се може добити сваког радног дана </w:t>
      </w:r>
      <w:r w:rsidRPr="00402553">
        <w:rPr>
          <w:sz w:val="16"/>
          <w:szCs w:val="16"/>
          <w:lang w:val="sr-Cyrl-CS"/>
        </w:rPr>
        <w:t>од 10 до 13 часова, уз најаву стечајном управнику на телефон</w:t>
      </w:r>
      <w:r w:rsidR="00BF5C03" w:rsidRPr="00402553">
        <w:rPr>
          <w:sz w:val="16"/>
          <w:szCs w:val="16"/>
          <w:lang w:val="sr-Cyrl-CS"/>
        </w:rPr>
        <w:t xml:space="preserve"> </w:t>
      </w:r>
      <w:r w:rsidRPr="00402553">
        <w:rPr>
          <w:sz w:val="16"/>
          <w:szCs w:val="16"/>
          <w:lang w:val="sr-Cyrl-CS"/>
        </w:rPr>
        <w:t xml:space="preserve">063 568 226. Рок за откуп продајне документације је </w:t>
      </w:r>
      <w:r w:rsidR="00436D4A">
        <w:rPr>
          <w:sz w:val="16"/>
          <w:szCs w:val="16"/>
        </w:rPr>
        <w:t>08.03</w:t>
      </w:r>
      <w:r w:rsidRPr="00402553">
        <w:rPr>
          <w:sz w:val="16"/>
          <w:szCs w:val="16"/>
        </w:rPr>
        <w:t>.2019.</w:t>
      </w:r>
      <w:r w:rsidRPr="00402553">
        <w:rPr>
          <w:sz w:val="16"/>
          <w:szCs w:val="16"/>
          <w:lang w:val="sr-Cyrl-CS"/>
        </w:rPr>
        <w:t xml:space="preserve"> године; </w:t>
      </w:r>
    </w:p>
    <w:p w:rsidR="00AD26F4" w:rsidRPr="00402553" w:rsidRDefault="00AD26F4" w:rsidP="00AD26F4">
      <w:pPr>
        <w:ind w:left="720"/>
        <w:jc w:val="both"/>
        <w:rPr>
          <w:sz w:val="16"/>
          <w:szCs w:val="16"/>
          <w:lang w:val="sr-Cyrl-CS"/>
        </w:rPr>
      </w:pPr>
    </w:p>
    <w:p w:rsidR="00AD26F4" w:rsidRPr="00402553" w:rsidRDefault="00AD26F4" w:rsidP="00AD26F4">
      <w:pPr>
        <w:pStyle w:val="ListParagraph1"/>
        <w:numPr>
          <w:ilvl w:val="0"/>
          <w:numId w:val="1"/>
        </w:numPr>
        <w:jc w:val="both"/>
        <w:rPr>
          <w:b/>
          <w:sz w:val="16"/>
          <w:szCs w:val="16"/>
          <w:lang w:val="sr-Cyrl-CS"/>
        </w:rPr>
      </w:pPr>
      <w:r w:rsidRPr="00402553">
        <w:rPr>
          <w:sz w:val="16"/>
          <w:szCs w:val="16"/>
          <w:lang w:val="sr-Cyrl-CS"/>
        </w:rPr>
        <w:t>уплате депозит</w:t>
      </w:r>
      <w:r w:rsidR="00436D4A">
        <w:rPr>
          <w:sz w:val="16"/>
          <w:szCs w:val="16"/>
        </w:rPr>
        <w:t xml:space="preserve"> </w:t>
      </w:r>
      <w:proofErr w:type="spellStart"/>
      <w:r w:rsidR="00436D4A">
        <w:rPr>
          <w:sz w:val="16"/>
          <w:szCs w:val="16"/>
        </w:rPr>
        <w:t>до</w:t>
      </w:r>
      <w:proofErr w:type="spellEnd"/>
      <w:r w:rsidR="00436D4A">
        <w:rPr>
          <w:sz w:val="16"/>
          <w:szCs w:val="16"/>
        </w:rPr>
        <w:t xml:space="preserve"> 08.03</w:t>
      </w:r>
      <w:r w:rsidR="00D92EF2" w:rsidRPr="00402553">
        <w:rPr>
          <w:sz w:val="16"/>
          <w:szCs w:val="16"/>
        </w:rPr>
        <w:t xml:space="preserve">.2019. </w:t>
      </w:r>
      <w:proofErr w:type="gramStart"/>
      <w:r w:rsidR="00D92EF2" w:rsidRPr="00402553">
        <w:rPr>
          <w:sz w:val="16"/>
          <w:szCs w:val="16"/>
        </w:rPr>
        <w:t>године</w:t>
      </w:r>
      <w:proofErr w:type="gramEnd"/>
      <w:r w:rsidRPr="00402553">
        <w:rPr>
          <w:sz w:val="16"/>
          <w:szCs w:val="16"/>
          <w:lang w:val="sr-Cyrl-CS"/>
        </w:rPr>
        <w:t xml:space="preserve"> на текући рачун стечајног дужника број: </w:t>
      </w:r>
      <w:r w:rsidRPr="00402553">
        <w:rPr>
          <w:rFonts w:eastAsia="Calibri"/>
          <w:sz w:val="16"/>
          <w:szCs w:val="16"/>
          <w:lang w:eastAsia="sr-Latn-CS"/>
        </w:rPr>
        <w:t>355 – 0003200678806 - 15</w:t>
      </w:r>
      <w:r w:rsidRPr="00402553">
        <w:rPr>
          <w:bCs/>
          <w:sz w:val="16"/>
          <w:szCs w:val="16"/>
          <w:lang w:val="sr-Cyrl-CS"/>
        </w:rPr>
        <w:t xml:space="preserve"> </w:t>
      </w:r>
      <w:r w:rsidRPr="00402553">
        <w:rPr>
          <w:sz w:val="16"/>
          <w:szCs w:val="16"/>
          <w:lang w:val="sr-Cyrl-CS"/>
        </w:rPr>
        <w:t xml:space="preserve"> или положе неопозиву првокласну банкарску гаранцију наплативу на први позив</w:t>
      </w:r>
      <w:r w:rsidR="00D92EF2" w:rsidRPr="00402553">
        <w:rPr>
          <w:sz w:val="16"/>
          <w:szCs w:val="16"/>
          <w:lang w:val="sr-Cyrl-CS"/>
        </w:rPr>
        <w:t>.</w:t>
      </w:r>
      <w:r w:rsidR="00D92EF2" w:rsidRPr="00402553">
        <w:rPr>
          <w:sz w:val="16"/>
          <w:szCs w:val="16"/>
        </w:rPr>
        <w:t xml:space="preserve"> </w:t>
      </w:r>
      <w:r w:rsidRPr="00402553">
        <w:rPr>
          <w:sz w:val="16"/>
          <w:szCs w:val="16"/>
          <w:lang w:val="sr-Cyrl-CS"/>
        </w:rPr>
        <w:t xml:space="preserve">У случају да се као депозит положи првокласна банкарска гаранција, </w:t>
      </w:r>
      <w:proofErr w:type="spellStart"/>
      <w:r w:rsidRPr="00402553">
        <w:rPr>
          <w:sz w:val="16"/>
          <w:szCs w:val="16"/>
          <w:lang w:val="sr-Cyrl-CS"/>
        </w:rPr>
        <w:t>ор</w:t>
      </w:r>
      <w:proofErr w:type="spellEnd"/>
      <w:r w:rsidRPr="00402553">
        <w:rPr>
          <w:sz w:val="16"/>
          <w:szCs w:val="16"/>
          <w:lang w:val="sr-Latn-CS"/>
        </w:rPr>
        <w:t>и</w:t>
      </w:r>
      <w:proofErr w:type="spellStart"/>
      <w:r w:rsidRPr="00402553">
        <w:rPr>
          <w:sz w:val="16"/>
          <w:szCs w:val="16"/>
          <w:lang w:val="sr-Cyrl-CS"/>
        </w:rPr>
        <w:t>гинал</w:t>
      </w:r>
      <w:proofErr w:type="spellEnd"/>
      <w:r w:rsidRPr="00402553">
        <w:rPr>
          <w:sz w:val="16"/>
          <w:szCs w:val="16"/>
          <w:lang w:val="sr-Cyrl-CS"/>
        </w:rPr>
        <w:t xml:space="preserve"> исте се мора доставити </w:t>
      </w:r>
      <w:proofErr w:type="spellStart"/>
      <w:r w:rsidRPr="00402553">
        <w:rPr>
          <w:sz w:val="16"/>
          <w:szCs w:val="16"/>
        </w:rPr>
        <w:t>лично</w:t>
      </w:r>
      <w:proofErr w:type="spellEnd"/>
      <w:r w:rsidRPr="00402553">
        <w:rPr>
          <w:sz w:val="16"/>
          <w:szCs w:val="16"/>
        </w:rPr>
        <w:t xml:space="preserve"> </w:t>
      </w:r>
      <w:proofErr w:type="spellStart"/>
      <w:r w:rsidRPr="00402553">
        <w:rPr>
          <w:sz w:val="16"/>
          <w:szCs w:val="16"/>
        </w:rPr>
        <w:t>стечајном</w:t>
      </w:r>
      <w:proofErr w:type="spellEnd"/>
      <w:r w:rsidRPr="00402553">
        <w:rPr>
          <w:sz w:val="16"/>
          <w:szCs w:val="16"/>
        </w:rPr>
        <w:t xml:space="preserve"> </w:t>
      </w:r>
      <w:proofErr w:type="spellStart"/>
      <w:r w:rsidRPr="00402553">
        <w:rPr>
          <w:sz w:val="16"/>
          <w:szCs w:val="16"/>
        </w:rPr>
        <w:t>управнику</w:t>
      </w:r>
      <w:proofErr w:type="spellEnd"/>
      <w:r w:rsidRPr="00402553">
        <w:rPr>
          <w:sz w:val="16"/>
          <w:szCs w:val="16"/>
        </w:rPr>
        <w:t xml:space="preserve">, </w:t>
      </w:r>
      <w:proofErr w:type="spellStart"/>
      <w:r w:rsidRPr="00402553">
        <w:rPr>
          <w:sz w:val="16"/>
          <w:szCs w:val="16"/>
        </w:rPr>
        <w:t>на</w:t>
      </w:r>
      <w:proofErr w:type="spellEnd"/>
      <w:r w:rsidRPr="00402553">
        <w:rPr>
          <w:sz w:val="16"/>
          <w:szCs w:val="16"/>
        </w:rPr>
        <w:t xml:space="preserve"> </w:t>
      </w:r>
      <w:proofErr w:type="spellStart"/>
      <w:r w:rsidRPr="00402553">
        <w:rPr>
          <w:sz w:val="16"/>
          <w:szCs w:val="16"/>
        </w:rPr>
        <w:t>адресу</w:t>
      </w:r>
      <w:proofErr w:type="spellEnd"/>
      <w:r w:rsidRPr="00402553">
        <w:rPr>
          <w:sz w:val="16"/>
          <w:szCs w:val="16"/>
        </w:rPr>
        <w:t xml:space="preserve">: </w:t>
      </w:r>
      <w:proofErr w:type="spellStart"/>
      <w:r w:rsidRPr="00402553">
        <w:rPr>
          <w:sz w:val="16"/>
          <w:szCs w:val="16"/>
        </w:rPr>
        <w:t>Суботица</w:t>
      </w:r>
      <w:proofErr w:type="spellEnd"/>
      <w:r w:rsidRPr="00402553">
        <w:rPr>
          <w:sz w:val="16"/>
          <w:szCs w:val="16"/>
        </w:rPr>
        <w:t xml:space="preserve">, </w:t>
      </w:r>
      <w:proofErr w:type="spellStart"/>
      <w:r w:rsidRPr="00402553">
        <w:rPr>
          <w:sz w:val="16"/>
          <w:szCs w:val="16"/>
        </w:rPr>
        <w:t>Ђевђелијска</w:t>
      </w:r>
      <w:proofErr w:type="spellEnd"/>
      <w:r w:rsidRPr="00402553">
        <w:rPr>
          <w:sz w:val="16"/>
          <w:szCs w:val="16"/>
        </w:rPr>
        <w:t xml:space="preserve"> 12,</w:t>
      </w:r>
      <w:r w:rsidR="009C1794" w:rsidRPr="00402553">
        <w:rPr>
          <w:sz w:val="16"/>
          <w:szCs w:val="16"/>
        </w:rPr>
        <w:t xml:space="preserve"> </w:t>
      </w:r>
      <w:proofErr w:type="spellStart"/>
      <w:r w:rsidRPr="00402553">
        <w:rPr>
          <w:sz w:val="16"/>
          <w:szCs w:val="16"/>
        </w:rPr>
        <w:t>најкасније</w:t>
      </w:r>
      <w:proofErr w:type="spellEnd"/>
      <w:r w:rsidRPr="00402553">
        <w:rPr>
          <w:sz w:val="16"/>
          <w:szCs w:val="16"/>
        </w:rPr>
        <w:t xml:space="preserve">  </w:t>
      </w:r>
      <w:r w:rsidR="00436D4A">
        <w:rPr>
          <w:sz w:val="16"/>
          <w:szCs w:val="16"/>
        </w:rPr>
        <w:t>08.03</w:t>
      </w:r>
      <w:r w:rsidRPr="00402553">
        <w:rPr>
          <w:sz w:val="16"/>
          <w:szCs w:val="16"/>
        </w:rPr>
        <w:t>.2019.</w:t>
      </w:r>
      <w:r w:rsidRPr="00402553">
        <w:rPr>
          <w:sz w:val="16"/>
          <w:szCs w:val="16"/>
          <w:lang w:val="sr-Cyrl-CS"/>
        </w:rPr>
        <w:t xml:space="preserve"> </w:t>
      </w:r>
      <w:proofErr w:type="gramStart"/>
      <w:r w:rsidRPr="00402553">
        <w:rPr>
          <w:sz w:val="16"/>
          <w:szCs w:val="16"/>
        </w:rPr>
        <w:t>г</w:t>
      </w:r>
      <w:r w:rsidRPr="00402553">
        <w:rPr>
          <w:sz w:val="16"/>
          <w:szCs w:val="16"/>
          <w:lang w:val="sr-Cyrl-CS"/>
        </w:rPr>
        <w:t>одине</w:t>
      </w:r>
      <w:proofErr w:type="gramEnd"/>
      <w:r w:rsidR="009C1794" w:rsidRPr="00402553">
        <w:rPr>
          <w:sz w:val="16"/>
          <w:szCs w:val="16"/>
        </w:rPr>
        <w:t xml:space="preserve"> </w:t>
      </w:r>
      <w:proofErr w:type="spellStart"/>
      <w:r w:rsidR="009C1794" w:rsidRPr="00402553">
        <w:rPr>
          <w:sz w:val="16"/>
          <w:szCs w:val="16"/>
        </w:rPr>
        <w:t>до</w:t>
      </w:r>
      <w:proofErr w:type="spellEnd"/>
      <w:r w:rsidR="009C1794" w:rsidRPr="00402553">
        <w:rPr>
          <w:sz w:val="16"/>
          <w:szCs w:val="16"/>
        </w:rPr>
        <w:t xml:space="preserve"> 13</w:t>
      </w:r>
      <w:r w:rsidRPr="00402553">
        <w:rPr>
          <w:sz w:val="16"/>
          <w:szCs w:val="16"/>
        </w:rPr>
        <w:t xml:space="preserve"> </w:t>
      </w:r>
      <w:proofErr w:type="spellStart"/>
      <w:r w:rsidRPr="00402553">
        <w:rPr>
          <w:sz w:val="16"/>
          <w:szCs w:val="16"/>
        </w:rPr>
        <w:t>часова</w:t>
      </w:r>
      <w:proofErr w:type="spellEnd"/>
      <w:r w:rsidRPr="00402553">
        <w:rPr>
          <w:sz w:val="16"/>
          <w:szCs w:val="16"/>
        </w:rPr>
        <w:t>.</w:t>
      </w:r>
      <w:r w:rsidRPr="00402553">
        <w:rPr>
          <w:sz w:val="16"/>
          <w:szCs w:val="16"/>
          <w:lang w:val="sr-Cyrl-CS"/>
        </w:rPr>
        <w:t xml:space="preserve"> Гаранција мора имати рок важења до </w:t>
      </w:r>
      <w:r w:rsidR="00436D4A">
        <w:rPr>
          <w:sz w:val="16"/>
          <w:szCs w:val="16"/>
        </w:rPr>
        <w:t>08</w:t>
      </w:r>
      <w:r w:rsidRPr="00402553">
        <w:rPr>
          <w:sz w:val="16"/>
          <w:szCs w:val="16"/>
          <w:lang w:val="sr-Cyrl-CS"/>
        </w:rPr>
        <w:t>.</w:t>
      </w:r>
      <w:r w:rsidRPr="00402553">
        <w:rPr>
          <w:sz w:val="16"/>
          <w:szCs w:val="16"/>
          <w:lang w:val="sr-Latn-CS"/>
        </w:rPr>
        <w:t>0</w:t>
      </w:r>
      <w:r w:rsidR="00436D4A">
        <w:rPr>
          <w:sz w:val="16"/>
          <w:szCs w:val="16"/>
        </w:rPr>
        <w:t>5</w:t>
      </w:r>
      <w:r w:rsidRPr="00402553">
        <w:rPr>
          <w:sz w:val="16"/>
          <w:szCs w:val="16"/>
          <w:lang w:val="sr-Cyrl-CS"/>
        </w:rPr>
        <w:t>.201</w:t>
      </w:r>
      <w:r w:rsidRPr="00402553">
        <w:rPr>
          <w:sz w:val="16"/>
          <w:szCs w:val="16"/>
          <w:lang w:val="sr-Latn-CS"/>
        </w:rPr>
        <w:t>9</w:t>
      </w:r>
      <w:r w:rsidRPr="00402553">
        <w:rPr>
          <w:sz w:val="16"/>
          <w:szCs w:val="16"/>
          <w:lang w:val="sr-Cyrl-CS"/>
        </w:rPr>
        <w:t>.</w:t>
      </w:r>
      <w:r w:rsidR="00D92EF2" w:rsidRPr="00402553">
        <w:rPr>
          <w:sz w:val="16"/>
          <w:szCs w:val="16"/>
          <w:lang w:val="sr-Cyrl-CS"/>
        </w:rPr>
        <w:t xml:space="preserve"> </w:t>
      </w:r>
      <w:r w:rsidRPr="00402553">
        <w:rPr>
          <w:sz w:val="16"/>
          <w:szCs w:val="16"/>
          <w:lang w:val="sr-Cyrl-CS"/>
        </w:rPr>
        <w:t>године.</w:t>
      </w:r>
    </w:p>
    <w:p w:rsidR="00AD26F4" w:rsidRPr="00402553" w:rsidRDefault="00AD26F4" w:rsidP="00AD26F4">
      <w:pPr>
        <w:pStyle w:val="ListParagraph1"/>
        <w:jc w:val="both"/>
        <w:rPr>
          <w:b/>
          <w:sz w:val="16"/>
          <w:szCs w:val="16"/>
          <w:lang w:val="sr-Cyrl-CS"/>
        </w:rPr>
      </w:pPr>
    </w:p>
    <w:p w:rsidR="00AD26F4" w:rsidRPr="00402553" w:rsidRDefault="00AD26F4" w:rsidP="00AD26F4">
      <w:pPr>
        <w:pStyle w:val="ListParagraph1"/>
        <w:numPr>
          <w:ilvl w:val="0"/>
          <w:numId w:val="1"/>
        </w:numPr>
        <w:jc w:val="both"/>
        <w:rPr>
          <w:sz w:val="16"/>
          <w:szCs w:val="16"/>
          <w:lang w:val="sr-Cyrl-CS"/>
        </w:rPr>
      </w:pPr>
      <w:r w:rsidRPr="00402553">
        <w:rPr>
          <w:sz w:val="16"/>
          <w:szCs w:val="16"/>
          <w:lang w:val="sr-Cyrl-CS"/>
        </w:rPr>
        <w:t>потпишу изјаву о губитку права на повраћај депозита. Изјава чини саставни део продајне документације;</w:t>
      </w:r>
    </w:p>
    <w:p w:rsidR="00AD26F4" w:rsidRPr="00402553" w:rsidRDefault="00AD26F4" w:rsidP="00AD26F4">
      <w:pPr>
        <w:jc w:val="both"/>
        <w:rPr>
          <w:sz w:val="16"/>
          <w:szCs w:val="16"/>
          <w:lang w:val="ru-RU"/>
        </w:rPr>
      </w:pPr>
    </w:p>
    <w:p w:rsidR="00AD26F4" w:rsidRPr="00402553" w:rsidRDefault="00AD26F4" w:rsidP="00AD26F4">
      <w:pPr>
        <w:jc w:val="both"/>
        <w:rPr>
          <w:sz w:val="16"/>
          <w:szCs w:val="16"/>
          <w:lang w:val="sr-Cyrl-CS"/>
        </w:rPr>
      </w:pPr>
      <w:r w:rsidRPr="00402553">
        <w:rPr>
          <w:sz w:val="16"/>
          <w:szCs w:val="16"/>
          <w:lang w:val="sr-Cyrl-CS"/>
        </w:rPr>
        <w:t>Имовина стечајног дужника се купује у виђеном правном и фактичком стању без права на накнадну рекламацију купца. Стечајни управник не гарантује да имовина која се продаје има одређене карактеристике у смислу квалитета, квантитета,површине или да одговара сврси коју потенцијални купац предвиђа за ту имовину. Сматра се  да је учесник на јавном надметању, пре јавног надметања, обавио разгледање имовине која се продаје и своју понуду-купњу заснива на сопственој процени стања имовине и документације.</w:t>
      </w:r>
    </w:p>
    <w:p w:rsidR="00AD26F4" w:rsidRPr="00402553" w:rsidRDefault="00AD26F4" w:rsidP="00AD26F4">
      <w:pPr>
        <w:jc w:val="both"/>
        <w:rPr>
          <w:sz w:val="16"/>
          <w:szCs w:val="16"/>
          <w:lang w:val="sr-Cyrl-CS"/>
        </w:rPr>
      </w:pPr>
    </w:p>
    <w:p w:rsidR="00AD26F4" w:rsidRPr="00402553" w:rsidRDefault="00AD26F4" w:rsidP="00AD26F4">
      <w:pPr>
        <w:jc w:val="both"/>
        <w:rPr>
          <w:sz w:val="16"/>
          <w:szCs w:val="16"/>
          <w:lang w:val="sr-Latn-CS"/>
        </w:rPr>
      </w:pPr>
      <w:r w:rsidRPr="00402553">
        <w:rPr>
          <w:sz w:val="16"/>
          <w:szCs w:val="16"/>
          <w:lang w:val="sr-Cyrl-CS"/>
        </w:rPr>
        <w:t xml:space="preserve"> Имовина стечајног дужника може се разгледати након откупа продајне документације, </w:t>
      </w:r>
      <w:r w:rsidRPr="00402553">
        <w:rPr>
          <w:sz w:val="16"/>
          <w:szCs w:val="16"/>
          <w:lang w:val="ru-RU"/>
        </w:rPr>
        <w:t xml:space="preserve">сваким радним даном </w:t>
      </w:r>
      <w:proofErr w:type="spellStart"/>
      <w:r w:rsidRPr="00402553">
        <w:rPr>
          <w:sz w:val="16"/>
          <w:szCs w:val="16"/>
        </w:rPr>
        <w:t>од</w:t>
      </w:r>
      <w:proofErr w:type="spellEnd"/>
      <w:r w:rsidRPr="00402553">
        <w:rPr>
          <w:sz w:val="16"/>
          <w:szCs w:val="16"/>
        </w:rPr>
        <w:t xml:space="preserve"> 10 </w:t>
      </w:r>
      <w:proofErr w:type="spellStart"/>
      <w:r w:rsidRPr="00402553">
        <w:rPr>
          <w:sz w:val="16"/>
          <w:szCs w:val="16"/>
        </w:rPr>
        <w:t>до</w:t>
      </w:r>
      <w:proofErr w:type="spellEnd"/>
      <w:r w:rsidRPr="00402553">
        <w:rPr>
          <w:sz w:val="16"/>
          <w:szCs w:val="16"/>
        </w:rPr>
        <w:t xml:space="preserve"> 13 </w:t>
      </w:r>
      <w:proofErr w:type="spellStart"/>
      <w:r w:rsidRPr="00402553">
        <w:rPr>
          <w:sz w:val="16"/>
          <w:szCs w:val="16"/>
        </w:rPr>
        <w:t>часова</w:t>
      </w:r>
      <w:proofErr w:type="spellEnd"/>
      <w:r w:rsidRPr="00402553">
        <w:rPr>
          <w:sz w:val="16"/>
          <w:szCs w:val="16"/>
        </w:rPr>
        <w:t xml:space="preserve">, </w:t>
      </w:r>
      <w:r w:rsidRPr="00402553">
        <w:rPr>
          <w:sz w:val="16"/>
          <w:szCs w:val="16"/>
          <w:lang w:val="ru-RU"/>
        </w:rPr>
        <w:t xml:space="preserve">а најкасније </w:t>
      </w:r>
      <w:r w:rsidRPr="00402553">
        <w:rPr>
          <w:sz w:val="16"/>
          <w:szCs w:val="16"/>
          <w:lang w:val="sr-Latn-CS"/>
        </w:rPr>
        <w:t>5</w:t>
      </w:r>
      <w:r w:rsidRPr="00402553">
        <w:rPr>
          <w:sz w:val="16"/>
          <w:szCs w:val="16"/>
          <w:lang w:val="ru-RU"/>
        </w:rPr>
        <w:t xml:space="preserve"> </w:t>
      </w:r>
      <w:proofErr w:type="spellStart"/>
      <w:r w:rsidRPr="00402553">
        <w:rPr>
          <w:sz w:val="16"/>
          <w:szCs w:val="16"/>
        </w:rPr>
        <w:t>дана</w:t>
      </w:r>
      <w:proofErr w:type="spellEnd"/>
      <w:r w:rsidRPr="00402553">
        <w:rPr>
          <w:sz w:val="16"/>
          <w:szCs w:val="16"/>
          <w:lang w:val="sr-Cyrl-CS"/>
        </w:rPr>
        <w:t xml:space="preserve"> пре заказане продаје</w:t>
      </w:r>
      <w:r w:rsidRPr="00402553">
        <w:rPr>
          <w:sz w:val="16"/>
          <w:szCs w:val="16"/>
          <w:lang w:val="ru-RU"/>
        </w:rPr>
        <w:t xml:space="preserve"> </w:t>
      </w:r>
      <w:r w:rsidRPr="00402553">
        <w:rPr>
          <w:sz w:val="16"/>
          <w:szCs w:val="16"/>
        </w:rPr>
        <w:t>(</w:t>
      </w:r>
      <w:r w:rsidRPr="00402553">
        <w:rPr>
          <w:sz w:val="16"/>
          <w:szCs w:val="16"/>
          <w:lang w:val="ru-RU"/>
        </w:rPr>
        <w:t>уз претходну најаву</w:t>
      </w:r>
      <w:r w:rsidRPr="00402553">
        <w:rPr>
          <w:sz w:val="16"/>
          <w:szCs w:val="16"/>
          <w:lang w:val="sr-Cyrl-CS"/>
        </w:rPr>
        <w:t xml:space="preserve"> стечајном управнику).</w:t>
      </w:r>
    </w:p>
    <w:p w:rsidR="00AD26F4" w:rsidRPr="00402553" w:rsidRDefault="00AD26F4" w:rsidP="00AD26F4">
      <w:pPr>
        <w:jc w:val="both"/>
        <w:rPr>
          <w:sz w:val="16"/>
          <w:szCs w:val="16"/>
          <w:lang w:val="sr-Latn-CS"/>
        </w:rPr>
      </w:pPr>
    </w:p>
    <w:p w:rsidR="00681027" w:rsidRDefault="00AD26F4" w:rsidP="00AD26F4">
      <w:pPr>
        <w:jc w:val="both"/>
        <w:rPr>
          <w:sz w:val="16"/>
          <w:szCs w:val="16"/>
          <w:lang w:val="sr-Cyrl-CS"/>
        </w:rPr>
      </w:pPr>
      <w:r w:rsidRPr="00402553">
        <w:rPr>
          <w:sz w:val="16"/>
          <w:szCs w:val="16"/>
          <w:lang w:val="sr-Cyrl-CS"/>
        </w:rPr>
        <w:t xml:space="preserve">Након уплате депозита а најкасније до </w:t>
      </w:r>
      <w:r w:rsidR="00436D4A">
        <w:rPr>
          <w:sz w:val="16"/>
          <w:szCs w:val="16"/>
        </w:rPr>
        <w:t>08.03</w:t>
      </w:r>
      <w:r w:rsidRPr="00402553">
        <w:rPr>
          <w:sz w:val="16"/>
          <w:szCs w:val="16"/>
        </w:rPr>
        <w:t>.2019.</w:t>
      </w:r>
      <w:r w:rsidR="00537430" w:rsidRPr="00402553">
        <w:rPr>
          <w:sz w:val="16"/>
          <w:szCs w:val="16"/>
        </w:rPr>
        <w:t xml:space="preserve"> </w:t>
      </w:r>
      <w:r w:rsidRPr="00402553">
        <w:rPr>
          <w:sz w:val="16"/>
          <w:szCs w:val="16"/>
          <w:lang w:val="sr-Cyrl-CS"/>
        </w:rPr>
        <w:t>године</w:t>
      </w:r>
      <w:r w:rsidR="009F70D4" w:rsidRPr="00402553">
        <w:rPr>
          <w:sz w:val="16"/>
          <w:szCs w:val="16"/>
          <w:lang w:val="sr-Cyrl-CS"/>
        </w:rPr>
        <w:t xml:space="preserve"> до </w:t>
      </w:r>
      <w:r w:rsidR="00B467D2" w:rsidRPr="00402553">
        <w:rPr>
          <w:sz w:val="16"/>
          <w:szCs w:val="16"/>
          <w:lang w:val="sr-Cyrl-CS"/>
        </w:rPr>
        <w:t>13</w:t>
      </w:r>
      <w:r w:rsidR="009F70D4" w:rsidRPr="00402553">
        <w:rPr>
          <w:sz w:val="16"/>
          <w:szCs w:val="16"/>
          <w:lang w:val="sr-Cyrl-CS"/>
        </w:rPr>
        <w:t xml:space="preserve"> сати</w:t>
      </w:r>
      <w:r w:rsidRPr="00402553">
        <w:rPr>
          <w:sz w:val="16"/>
          <w:szCs w:val="16"/>
          <w:lang w:val="sr-Cyrl-CS"/>
        </w:rPr>
        <w:t xml:space="preserve"> потенцијални купци, ради правовремене евиденције, морају предати стечајном управнику:</w:t>
      </w:r>
      <w:r w:rsidRPr="00402553">
        <w:rPr>
          <w:sz w:val="16"/>
          <w:szCs w:val="16"/>
          <w:lang w:val="sr-Cyrl-BA"/>
        </w:rPr>
        <w:t xml:space="preserve"> попуњен </w:t>
      </w:r>
      <w:r w:rsidRPr="00402553">
        <w:rPr>
          <w:sz w:val="16"/>
          <w:szCs w:val="16"/>
          <w:lang w:val="sr-Cyrl-CS"/>
        </w:rPr>
        <w:t>образац пријаве за учешће</w:t>
      </w:r>
      <w:r w:rsidRPr="00402553">
        <w:rPr>
          <w:sz w:val="16"/>
          <w:szCs w:val="16"/>
          <w:lang w:val="sr-Cyrl-BA"/>
        </w:rPr>
        <w:t xml:space="preserve"> на јавном надметању, доказ о уплати депозита или банкарску гаранцију, потписану изјаву о губитку права на повраћај депозита, </w:t>
      </w:r>
      <w:r w:rsidRPr="00402553">
        <w:rPr>
          <w:sz w:val="16"/>
          <w:szCs w:val="16"/>
          <w:lang w:val="sr-Cyrl-CS"/>
        </w:rPr>
        <w:t>извод из регистра привредних субјеката и ОП образац (ако се као потенцијални купац пријављује правно лице)</w:t>
      </w:r>
      <w:r w:rsidRPr="00402553">
        <w:rPr>
          <w:sz w:val="16"/>
          <w:szCs w:val="16"/>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r w:rsidRPr="00402553">
        <w:rPr>
          <w:sz w:val="16"/>
          <w:szCs w:val="16"/>
          <w:lang w:val="sr-Cyrl-CS"/>
        </w:rPr>
        <w:t>.</w:t>
      </w:r>
    </w:p>
    <w:p w:rsidR="00AA22E3" w:rsidRPr="00402553" w:rsidRDefault="00AA22E3" w:rsidP="00AD26F4">
      <w:pPr>
        <w:jc w:val="both"/>
        <w:rPr>
          <w:sz w:val="16"/>
          <w:szCs w:val="16"/>
          <w:lang w:val="sr-Cyrl-CS"/>
        </w:rPr>
      </w:pPr>
    </w:p>
    <w:p w:rsidR="00AA22E3" w:rsidRDefault="00AD26F4" w:rsidP="00AD26F4">
      <w:pPr>
        <w:jc w:val="both"/>
        <w:rPr>
          <w:sz w:val="16"/>
          <w:szCs w:val="16"/>
          <w:lang w:val="sr-Cyrl-CS"/>
        </w:rPr>
      </w:pPr>
      <w:r w:rsidRPr="00AA22E3">
        <w:rPr>
          <w:b/>
          <w:sz w:val="16"/>
          <w:szCs w:val="16"/>
          <w:lang w:val="sr-Cyrl-CS"/>
        </w:rPr>
        <w:t xml:space="preserve">Јавно надметање ће се одржати </w:t>
      </w:r>
      <w:r w:rsidR="00AA22E3" w:rsidRPr="00AA22E3">
        <w:rPr>
          <w:b/>
          <w:sz w:val="16"/>
          <w:szCs w:val="16"/>
        </w:rPr>
        <w:t>14.03</w:t>
      </w:r>
      <w:r w:rsidR="001139B1" w:rsidRPr="00AA22E3">
        <w:rPr>
          <w:b/>
          <w:sz w:val="16"/>
          <w:szCs w:val="16"/>
          <w:lang w:val="sr-Cyrl-CS"/>
        </w:rPr>
        <w:t>.2019.године у 12 часова</w:t>
      </w:r>
      <w:r w:rsidRPr="00AA22E3">
        <w:rPr>
          <w:b/>
          <w:sz w:val="16"/>
          <w:szCs w:val="16"/>
          <w:lang w:val="sr-Cyrl-CS"/>
        </w:rPr>
        <w:t xml:space="preserve"> у просторијама</w:t>
      </w:r>
      <w:r w:rsidR="009F70D4" w:rsidRPr="00AA22E3">
        <w:rPr>
          <w:b/>
          <w:sz w:val="16"/>
          <w:szCs w:val="16"/>
          <w:lang w:val="sr-Cyrl-CS"/>
        </w:rPr>
        <w:t xml:space="preserve"> Регионалне привредне коморе</w:t>
      </w:r>
      <w:r w:rsidR="001139B1" w:rsidRPr="00AA22E3">
        <w:rPr>
          <w:b/>
          <w:sz w:val="16"/>
          <w:szCs w:val="16"/>
          <w:lang w:val="sr-Cyrl-CS"/>
        </w:rPr>
        <w:t xml:space="preserve"> у Суботици, Сенћански пут </w:t>
      </w:r>
      <w:r w:rsidR="001139B1" w:rsidRPr="00AA22E3">
        <w:rPr>
          <w:b/>
          <w:sz w:val="16"/>
          <w:szCs w:val="16"/>
          <w:lang w:val="sr-Latn-CS"/>
        </w:rPr>
        <w:t xml:space="preserve">15, II </w:t>
      </w:r>
      <w:r w:rsidR="001139B1" w:rsidRPr="00AA22E3">
        <w:rPr>
          <w:b/>
          <w:sz w:val="16"/>
          <w:szCs w:val="16"/>
        </w:rPr>
        <w:t>спрат.</w:t>
      </w:r>
      <w:r w:rsidR="00071A4C" w:rsidRPr="00AA22E3">
        <w:rPr>
          <w:sz w:val="16"/>
          <w:szCs w:val="16"/>
          <w:lang w:val="sr-Cyrl-CS"/>
        </w:rPr>
        <w:t xml:space="preserve"> </w:t>
      </w:r>
    </w:p>
    <w:p w:rsidR="00AA22E3" w:rsidRDefault="00AA22E3" w:rsidP="00AD26F4">
      <w:pPr>
        <w:jc w:val="both"/>
        <w:rPr>
          <w:sz w:val="16"/>
          <w:szCs w:val="16"/>
          <w:lang w:val="sr-Cyrl-CS"/>
        </w:rPr>
      </w:pPr>
    </w:p>
    <w:p w:rsidR="00681027" w:rsidRDefault="00AD26F4" w:rsidP="00AD26F4">
      <w:pPr>
        <w:jc w:val="both"/>
        <w:rPr>
          <w:color w:val="FF0000"/>
          <w:sz w:val="16"/>
          <w:szCs w:val="16"/>
          <w:lang w:val="sr-Cyrl-CS"/>
        </w:rPr>
      </w:pPr>
      <w:r w:rsidRPr="00AA22E3">
        <w:rPr>
          <w:sz w:val="16"/>
          <w:szCs w:val="16"/>
          <w:lang w:val="sr-Cyrl-CS"/>
        </w:rPr>
        <w:t>Регистрација учесника</w:t>
      </w:r>
      <w:r w:rsidR="00B467D2" w:rsidRPr="00AA22E3">
        <w:rPr>
          <w:sz w:val="16"/>
          <w:szCs w:val="16"/>
          <w:lang w:val="sr-Cyrl-CS"/>
        </w:rPr>
        <w:t xml:space="preserve"> јавног надметања</w:t>
      </w:r>
      <w:r w:rsidRPr="00AA22E3">
        <w:rPr>
          <w:sz w:val="16"/>
          <w:szCs w:val="16"/>
          <w:lang w:val="sr-Cyrl-CS"/>
        </w:rPr>
        <w:t xml:space="preserve"> почиње</w:t>
      </w:r>
      <w:r w:rsidR="00806E8B" w:rsidRPr="00AA22E3">
        <w:rPr>
          <w:sz w:val="16"/>
          <w:szCs w:val="16"/>
          <w:lang w:val="sr-Cyrl-CS"/>
        </w:rPr>
        <w:t xml:space="preserve"> у</w:t>
      </w:r>
      <w:r w:rsidRPr="00AA22E3">
        <w:rPr>
          <w:sz w:val="16"/>
          <w:szCs w:val="16"/>
          <w:lang w:val="sr-Cyrl-CS"/>
        </w:rPr>
        <w:t xml:space="preserve"> 10 сати  а завршава се у</w:t>
      </w:r>
      <w:r w:rsidR="00806E8B" w:rsidRPr="00AA22E3">
        <w:rPr>
          <w:sz w:val="16"/>
          <w:szCs w:val="16"/>
          <w:lang w:val="sr-Cyrl-CS"/>
        </w:rPr>
        <w:t xml:space="preserve"> 11:50 часова</w:t>
      </w:r>
      <w:r w:rsidRPr="00AA22E3">
        <w:rPr>
          <w:sz w:val="16"/>
          <w:szCs w:val="16"/>
          <w:lang w:val="sr-Cyrl-CS"/>
        </w:rPr>
        <w:t>, на истој адреси</w:t>
      </w:r>
      <w:r w:rsidRPr="00055C93">
        <w:rPr>
          <w:color w:val="FF0000"/>
          <w:sz w:val="16"/>
          <w:szCs w:val="16"/>
          <w:lang w:val="sr-Cyrl-CS"/>
        </w:rPr>
        <w:t>.</w:t>
      </w:r>
    </w:p>
    <w:p w:rsidR="00AA22E3" w:rsidRDefault="00AA22E3" w:rsidP="00AD26F4">
      <w:pPr>
        <w:jc w:val="both"/>
        <w:rPr>
          <w:sz w:val="16"/>
          <w:szCs w:val="16"/>
          <w:lang w:val="sr-Cyrl-CS"/>
        </w:rPr>
      </w:pPr>
    </w:p>
    <w:p w:rsidR="00AD26F4" w:rsidRPr="00AA22E3" w:rsidRDefault="00AD26F4" w:rsidP="00AD26F4">
      <w:pPr>
        <w:jc w:val="both"/>
        <w:rPr>
          <w:color w:val="FF0000"/>
          <w:sz w:val="16"/>
          <w:szCs w:val="16"/>
          <w:lang w:val="sr-Cyrl-CS"/>
        </w:rPr>
      </w:pPr>
      <w:r w:rsidRPr="00402553">
        <w:rPr>
          <w:sz w:val="16"/>
          <w:szCs w:val="16"/>
          <w:lang w:val="sr-Cyrl-CS"/>
        </w:rPr>
        <w:t>Стечајни управник спроводи јавно надметање тако што:</w:t>
      </w:r>
    </w:p>
    <w:p w:rsidR="00AD26F4" w:rsidRPr="00402553" w:rsidRDefault="00AD26F4" w:rsidP="00AD26F4">
      <w:pPr>
        <w:numPr>
          <w:ilvl w:val="0"/>
          <w:numId w:val="2"/>
        </w:numPr>
        <w:jc w:val="both"/>
        <w:rPr>
          <w:sz w:val="16"/>
          <w:szCs w:val="16"/>
          <w:lang w:val="sr-Cyrl-CS"/>
        </w:rPr>
      </w:pPr>
      <w:r w:rsidRPr="00402553">
        <w:rPr>
          <w:sz w:val="16"/>
          <w:szCs w:val="16"/>
          <w:lang w:val="sr-Cyrl-CS"/>
        </w:rPr>
        <w:t>региструје лица која имају право учешћа на јавном надметању;</w:t>
      </w:r>
    </w:p>
    <w:p w:rsidR="00AD26F4" w:rsidRPr="00402553" w:rsidRDefault="00AD26F4" w:rsidP="00AD26F4">
      <w:pPr>
        <w:numPr>
          <w:ilvl w:val="0"/>
          <w:numId w:val="2"/>
        </w:numPr>
        <w:jc w:val="both"/>
        <w:rPr>
          <w:sz w:val="16"/>
          <w:szCs w:val="16"/>
          <w:lang w:val="sr-Cyrl-CS"/>
        </w:rPr>
      </w:pPr>
      <w:r w:rsidRPr="00402553">
        <w:rPr>
          <w:sz w:val="16"/>
          <w:szCs w:val="16"/>
          <w:lang w:val="sr-Cyrl-CS"/>
        </w:rPr>
        <w:t>отвара јавно надметање читајући правила надметања;</w:t>
      </w:r>
    </w:p>
    <w:p w:rsidR="00AD26F4" w:rsidRPr="00402553" w:rsidRDefault="00AD26F4" w:rsidP="00AD26F4">
      <w:pPr>
        <w:numPr>
          <w:ilvl w:val="0"/>
          <w:numId w:val="2"/>
        </w:numPr>
        <w:jc w:val="both"/>
        <w:rPr>
          <w:sz w:val="16"/>
          <w:szCs w:val="16"/>
          <w:lang w:val="sr-Cyrl-CS"/>
        </w:rPr>
      </w:pPr>
      <w:r w:rsidRPr="00402553">
        <w:rPr>
          <w:sz w:val="16"/>
          <w:szCs w:val="16"/>
          <w:lang w:val="sr-Cyrl-CS"/>
        </w:rPr>
        <w:t>позива учеснике да прихвате понуђену цену према унапред утврђеним корацима увећања, ;</w:t>
      </w:r>
    </w:p>
    <w:p w:rsidR="00AD26F4" w:rsidRPr="00402553" w:rsidRDefault="00AD26F4" w:rsidP="00AD26F4">
      <w:pPr>
        <w:numPr>
          <w:ilvl w:val="0"/>
          <w:numId w:val="2"/>
        </w:numPr>
        <w:jc w:val="both"/>
        <w:rPr>
          <w:sz w:val="16"/>
          <w:szCs w:val="16"/>
          <w:lang w:val="sr-Cyrl-CS"/>
        </w:rPr>
      </w:pPr>
      <w:r w:rsidRPr="00402553">
        <w:rPr>
          <w:sz w:val="16"/>
          <w:szCs w:val="16"/>
          <w:lang w:val="sr-Cyrl-CS"/>
        </w:rPr>
        <w:t>одржава ред на јавном надметању;</w:t>
      </w:r>
    </w:p>
    <w:p w:rsidR="00AD26F4" w:rsidRPr="00DF35BD" w:rsidRDefault="00AD26F4" w:rsidP="00AD26F4">
      <w:pPr>
        <w:numPr>
          <w:ilvl w:val="0"/>
          <w:numId w:val="2"/>
        </w:numPr>
        <w:jc w:val="both"/>
        <w:rPr>
          <w:sz w:val="16"/>
          <w:szCs w:val="16"/>
          <w:lang w:val="sr-Cyrl-CS"/>
        </w:rPr>
      </w:pPr>
      <w:r w:rsidRPr="00DF35BD">
        <w:rPr>
          <w:sz w:val="16"/>
          <w:szCs w:val="16"/>
          <w:lang w:val="sr-Cyrl-CS"/>
        </w:rPr>
        <w:t xml:space="preserve">проглашава за купца учесника који је прихватио највишу понуђену цену </w:t>
      </w:r>
    </w:p>
    <w:p w:rsidR="00AD26F4" w:rsidRPr="00DF35BD" w:rsidRDefault="00AD26F4" w:rsidP="00AD26F4">
      <w:pPr>
        <w:numPr>
          <w:ilvl w:val="0"/>
          <w:numId w:val="2"/>
        </w:numPr>
        <w:jc w:val="both"/>
        <w:rPr>
          <w:sz w:val="16"/>
          <w:szCs w:val="16"/>
          <w:lang w:val="sr-Cyrl-CS"/>
        </w:rPr>
      </w:pPr>
      <w:r w:rsidRPr="00DF35BD">
        <w:rPr>
          <w:sz w:val="16"/>
          <w:szCs w:val="16"/>
          <w:lang w:val="sr-Cyrl-CS"/>
        </w:rPr>
        <w:t>потписује записник.</w:t>
      </w:r>
    </w:p>
    <w:p w:rsidR="00AD26F4" w:rsidRPr="00DF35BD" w:rsidRDefault="00AD26F4" w:rsidP="00AD26F4">
      <w:pPr>
        <w:jc w:val="both"/>
        <w:rPr>
          <w:sz w:val="16"/>
          <w:szCs w:val="16"/>
          <w:lang w:val="sr-Cyrl-CS"/>
        </w:rPr>
      </w:pPr>
    </w:p>
    <w:p w:rsidR="00AD26F4" w:rsidRPr="00DF35BD" w:rsidRDefault="00AD26F4" w:rsidP="00AD26F4">
      <w:pPr>
        <w:pStyle w:val="ListParagraph"/>
        <w:ind w:left="0"/>
        <w:jc w:val="both"/>
        <w:rPr>
          <w:sz w:val="16"/>
          <w:szCs w:val="16"/>
          <w:lang w:val="sr-Cyrl-CS"/>
        </w:rPr>
      </w:pPr>
      <w:r w:rsidRPr="00DF35BD">
        <w:rPr>
          <w:sz w:val="16"/>
          <w:szCs w:val="16"/>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а пре потписивања купопродајног уговора, након чега ће му бити враћена гаранција;</w:t>
      </w:r>
    </w:p>
    <w:p w:rsidR="00AA22E3" w:rsidRDefault="00AA22E3" w:rsidP="00AD26F4">
      <w:pPr>
        <w:pStyle w:val="ListParagraph"/>
        <w:ind w:left="0"/>
        <w:jc w:val="both"/>
        <w:rPr>
          <w:sz w:val="16"/>
          <w:szCs w:val="16"/>
          <w:lang w:val="sr-Cyrl-CS"/>
        </w:rPr>
      </w:pPr>
    </w:p>
    <w:p w:rsidR="00AA22E3" w:rsidRDefault="00AD26F4" w:rsidP="00AD26F4">
      <w:pPr>
        <w:pStyle w:val="ListParagraph"/>
        <w:ind w:left="0"/>
        <w:jc w:val="both"/>
        <w:rPr>
          <w:sz w:val="16"/>
          <w:szCs w:val="16"/>
          <w:lang w:val="sr-Cyrl-CS"/>
        </w:rPr>
      </w:pPr>
      <w:r w:rsidRPr="00DF35BD">
        <w:rPr>
          <w:sz w:val="16"/>
          <w:szCs w:val="16"/>
          <w:lang w:val="sr-Cyrl-CS"/>
        </w:rPr>
        <w:t>Купопродајни</w:t>
      </w:r>
      <w:r w:rsidR="002C762C">
        <w:rPr>
          <w:sz w:val="16"/>
          <w:szCs w:val="16"/>
          <w:lang w:val="sr-Cyrl-CS"/>
        </w:rPr>
        <w:t xml:space="preserve"> уговор се потписује у року </w:t>
      </w:r>
      <w:r w:rsidR="002C762C" w:rsidRPr="00402553">
        <w:rPr>
          <w:sz w:val="16"/>
          <w:szCs w:val="16"/>
          <w:lang w:val="sr-Cyrl-CS"/>
        </w:rPr>
        <w:t xml:space="preserve">од </w:t>
      </w:r>
      <w:r w:rsidR="00681027">
        <w:rPr>
          <w:sz w:val="16"/>
          <w:szCs w:val="16"/>
        </w:rPr>
        <w:t>3</w:t>
      </w:r>
      <w:r w:rsidRPr="00402553">
        <w:rPr>
          <w:sz w:val="16"/>
          <w:szCs w:val="16"/>
          <w:lang w:val="sr-Cyrl-CS"/>
        </w:rPr>
        <w:t xml:space="preserve"> радна</w:t>
      </w:r>
      <w:r w:rsidRPr="00DF35BD">
        <w:rPr>
          <w:sz w:val="16"/>
          <w:szCs w:val="16"/>
          <w:lang w:val="sr-Cyrl-CS"/>
        </w:rPr>
        <w:t xml:space="preserve"> дана од дана одржавања јавног надметања,под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w:t>
      </w:r>
      <w:r w:rsidRPr="00402553">
        <w:rPr>
          <w:sz w:val="16"/>
          <w:szCs w:val="16"/>
          <w:lang w:val="sr-Cyrl-CS"/>
        </w:rPr>
        <w:t xml:space="preserve">од 8 дана од дана потписивања купопродајног уговора. </w:t>
      </w:r>
    </w:p>
    <w:p w:rsidR="00AA22E3" w:rsidRDefault="00AA22E3" w:rsidP="00AD26F4">
      <w:pPr>
        <w:pStyle w:val="ListParagraph"/>
        <w:ind w:left="0"/>
        <w:jc w:val="both"/>
        <w:rPr>
          <w:sz w:val="16"/>
          <w:szCs w:val="16"/>
          <w:lang w:val="sr-Cyrl-CS"/>
        </w:rPr>
      </w:pPr>
    </w:p>
    <w:p w:rsidR="00AA22E3" w:rsidRDefault="00AA22E3" w:rsidP="00AD26F4">
      <w:pPr>
        <w:pStyle w:val="ListParagraph"/>
        <w:ind w:left="0"/>
        <w:jc w:val="both"/>
        <w:rPr>
          <w:sz w:val="16"/>
          <w:szCs w:val="16"/>
          <w:lang w:val="sr-Cyrl-CS"/>
        </w:rPr>
      </w:pPr>
    </w:p>
    <w:p w:rsidR="00AA22E3" w:rsidRDefault="00AD26F4" w:rsidP="00AD26F4">
      <w:pPr>
        <w:pStyle w:val="ListParagraph"/>
        <w:ind w:left="0"/>
        <w:jc w:val="both"/>
        <w:rPr>
          <w:sz w:val="16"/>
          <w:szCs w:val="16"/>
          <w:lang w:val="sr-Cyrl-CS"/>
        </w:rPr>
      </w:pPr>
      <w:r w:rsidRPr="00402553">
        <w:rPr>
          <w:sz w:val="16"/>
          <w:szCs w:val="16"/>
          <w:lang w:val="sr-Cyrl-CS"/>
        </w:rPr>
        <w:t>Ако проглашени купац не закључи купопродајни уговор, или не уплати купопродајну</w:t>
      </w:r>
      <w:r w:rsidRPr="00DF35BD">
        <w:rPr>
          <w:sz w:val="16"/>
          <w:szCs w:val="16"/>
          <w:lang w:val="sr-Cyrl-CS"/>
        </w:rPr>
        <w:t xml:space="preserve"> цену у прописаним роковима и по прописаној процедури, губи право на повраћај депозита, а за купца се проглашава други најбољи понуђач.</w:t>
      </w:r>
    </w:p>
    <w:p w:rsidR="00AA22E3" w:rsidRDefault="00AA22E3" w:rsidP="00AD26F4">
      <w:pPr>
        <w:pStyle w:val="ListParagraph"/>
        <w:ind w:left="0"/>
        <w:jc w:val="both"/>
        <w:rPr>
          <w:sz w:val="16"/>
          <w:szCs w:val="16"/>
          <w:lang w:val="sr-Cyrl-CS"/>
        </w:rPr>
      </w:pPr>
    </w:p>
    <w:p w:rsidR="00AD26F4" w:rsidRPr="00DF35BD" w:rsidRDefault="00AD26F4" w:rsidP="00AD26F4">
      <w:pPr>
        <w:pStyle w:val="ListParagraph"/>
        <w:ind w:left="0"/>
        <w:jc w:val="both"/>
        <w:rPr>
          <w:sz w:val="16"/>
          <w:szCs w:val="16"/>
          <w:lang w:val="sr-Cyrl-CS"/>
        </w:rPr>
      </w:pPr>
      <w:r w:rsidRPr="00DF35BD">
        <w:rPr>
          <w:sz w:val="16"/>
          <w:szCs w:val="16"/>
          <w:lang w:val="sr-Cyrl-CS"/>
        </w:rPr>
        <w:t xml:space="preserve">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w:t>
      </w:r>
      <w:r w:rsidRPr="00DF35BD">
        <w:rPr>
          <w:sz w:val="16"/>
          <w:szCs w:val="16"/>
        </w:rPr>
        <w:t xml:space="preserve"> </w:t>
      </w:r>
      <w:r w:rsidRPr="00DF35BD">
        <w:rPr>
          <w:sz w:val="16"/>
          <w:szCs w:val="16"/>
          <w:lang w:val="sr-Cyrl-CS"/>
        </w:rPr>
        <w:t>му бити враћена гаранција</w:t>
      </w:r>
      <w:r w:rsidRPr="00DF35BD">
        <w:rPr>
          <w:sz w:val="16"/>
          <w:szCs w:val="16"/>
        </w:rPr>
        <w:t xml:space="preserve">.                                                                                                                                                                                                                                                                                                                                                                                                                                                                                                                                                                                                                                                                                                                                                                                                                                                                                                                                                                                                                                                                                                                                                                                                                                                                                                                                                                                                                                                                                        </w:t>
      </w:r>
      <w:r w:rsidRPr="00DF35BD">
        <w:rPr>
          <w:sz w:val="16"/>
          <w:szCs w:val="16"/>
          <w:lang w:val="sr-Cyrl-CS"/>
        </w:rPr>
        <w:t xml:space="preserve"> </w:t>
      </w:r>
    </w:p>
    <w:p w:rsidR="00F01231" w:rsidRPr="00DF35BD" w:rsidRDefault="00F01231" w:rsidP="00AD26F4">
      <w:pPr>
        <w:pStyle w:val="ListParagraph"/>
        <w:ind w:left="0"/>
        <w:jc w:val="both"/>
        <w:rPr>
          <w:sz w:val="16"/>
          <w:szCs w:val="16"/>
          <w:lang w:val="sr-Latn-CS"/>
        </w:rPr>
      </w:pPr>
    </w:p>
    <w:p w:rsidR="00AD26F4" w:rsidRPr="00DF35BD" w:rsidRDefault="00AD26F4" w:rsidP="00AD26F4">
      <w:pPr>
        <w:pStyle w:val="ListParagraph"/>
        <w:ind w:left="0"/>
        <w:jc w:val="both"/>
        <w:rPr>
          <w:sz w:val="16"/>
          <w:szCs w:val="16"/>
          <w:lang w:val="sr-Cyrl-CS"/>
        </w:rPr>
      </w:pPr>
      <w:r w:rsidRPr="00DF35BD">
        <w:rPr>
          <w:sz w:val="16"/>
          <w:szCs w:val="16"/>
          <w:lang w:val="sr-Cyrl-CS"/>
        </w:rPr>
        <w:t xml:space="preserve"> У конкретном случају, купопродајни уговор потписује се у року од 3 радна дана од пријема обавештења којим се други најбољи понуђач проглашава за купца.</w:t>
      </w:r>
    </w:p>
    <w:p w:rsidR="00F01231" w:rsidRPr="00DF35BD" w:rsidRDefault="00F01231" w:rsidP="00AD26F4">
      <w:pPr>
        <w:jc w:val="both"/>
        <w:rPr>
          <w:sz w:val="16"/>
          <w:szCs w:val="16"/>
          <w:lang w:val="sr-Latn-CS"/>
        </w:rPr>
      </w:pPr>
    </w:p>
    <w:p w:rsidR="00AD26F4" w:rsidRPr="00DF35BD" w:rsidRDefault="00AD26F4" w:rsidP="00AD26F4">
      <w:pPr>
        <w:jc w:val="both"/>
        <w:rPr>
          <w:sz w:val="16"/>
          <w:szCs w:val="16"/>
          <w:lang w:val="sr-Cyrl-BA"/>
        </w:rPr>
      </w:pPr>
      <w:r w:rsidRPr="00DF35BD">
        <w:rPr>
          <w:sz w:val="16"/>
          <w:szCs w:val="16"/>
          <w:lang w:val="sr-Cyrl-CS"/>
        </w:rPr>
        <w:t>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w:t>
      </w:r>
    </w:p>
    <w:p w:rsidR="00AD26F4" w:rsidRPr="00DF35BD" w:rsidRDefault="00AD26F4" w:rsidP="00AD26F4">
      <w:pPr>
        <w:jc w:val="both"/>
        <w:rPr>
          <w:sz w:val="16"/>
          <w:szCs w:val="16"/>
          <w:lang w:val="sr-Cyrl-CS"/>
        </w:rPr>
      </w:pPr>
      <w:r w:rsidRPr="00DF35BD">
        <w:rPr>
          <w:sz w:val="16"/>
          <w:szCs w:val="16"/>
          <w:lang w:val="sr-Cyrl-CS"/>
        </w:rPr>
        <w:t>Порезе и</w:t>
      </w:r>
      <w:r w:rsidRPr="00DF35BD">
        <w:rPr>
          <w:sz w:val="16"/>
          <w:szCs w:val="16"/>
          <w:lang w:val="sr-Latn-CS"/>
        </w:rPr>
        <w:t xml:space="preserve"> све</w:t>
      </w:r>
      <w:r w:rsidRPr="00DF35BD">
        <w:rPr>
          <w:sz w:val="16"/>
          <w:szCs w:val="16"/>
          <w:lang w:val="sr-Cyrl-CS"/>
        </w:rPr>
        <w:t xml:space="preserve"> трошкове који произлазе из закљученог купопродајног уговора у целости сноси купац.</w:t>
      </w:r>
    </w:p>
    <w:p w:rsidR="00B209EB" w:rsidRPr="00DF35BD" w:rsidRDefault="00B209EB" w:rsidP="00AD26F4">
      <w:pPr>
        <w:jc w:val="both"/>
        <w:rPr>
          <w:sz w:val="16"/>
          <w:szCs w:val="16"/>
          <w:lang w:val="sr-Cyrl-CS"/>
        </w:rPr>
      </w:pPr>
      <w:r w:rsidRPr="00DF35BD">
        <w:rPr>
          <w:sz w:val="16"/>
          <w:szCs w:val="16"/>
          <w:lang w:val="sr-Cyrl-CS"/>
        </w:rPr>
        <w:t>Овлашћено лице,</w:t>
      </w:r>
      <w:r w:rsidR="00071A4C" w:rsidRPr="00DF35BD">
        <w:rPr>
          <w:sz w:val="16"/>
          <w:szCs w:val="16"/>
          <w:lang w:val="sr-Cyrl-CS"/>
        </w:rPr>
        <w:t xml:space="preserve"> </w:t>
      </w:r>
      <w:r w:rsidRPr="00DF35BD">
        <w:rPr>
          <w:sz w:val="16"/>
          <w:szCs w:val="16"/>
          <w:lang w:val="sr-Cyrl-CS"/>
        </w:rPr>
        <w:t>стечајни управник Слободан Остојић,телефон 063 568 226.</w:t>
      </w:r>
    </w:p>
    <w:p w:rsidR="00AD26F4" w:rsidRPr="00DF35BD" w:rsidRDefault="00AD26F4">
      <w:pPr>
        <w:rPr>
          <w:sz w:val="16"/>
          <w:szCs w:val="16"/>
        </w:rPr>
      </w:pPr>
    </w:p>
    <w:sectPr w:rsidR="00AD26F4" w:rsidRPr="00DF35BD" w:rsidSect="00685E3E">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2B62"/>
    <w:multiLevelType w:val="hybridMultilevel"/>
    <w:tmpl w:val="6BD42864"/>
    <w:lvl w:ilvl="0" w:tplc="EEF02E1C">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F4"/>
    <w:rsid w:val="00055C93"/>
    <w:rsid w:val="000712A8"/>
    <w:rsid w:val="00071A4C"/>
    <w:rsid w:val="0009385E"/>
    <w:rsid w:val="00112099"/>
    <w:rsid w:val="001139B1"/>
    <w:rsid w:val="002366DB"/>
    <w:rsid w:val="002C762C"/>
    <w:rsid w:val="00346A4E"/>
    <w:rsid w:val="00360ABA"/>
    <w:rsid w:val="003A3266"/>
    <w:rsid w:val="00402553"/>
    <w:rsid w:val="00436D4A"/>
    <w:rsid w:val="00441EB3"/>
    <w:rsid w:val="004E1F8F"/>
    <w:rsid w:val="00537430"/>
    <w:rsid w:val="00681027"/>
    <w:rsid w:val="00685E3E"/>
    <w:rsid w:val="006C3D48"/>
    <w:rsid w:val="007E2165"/>
    <w:rsid w:val="007F6726"/>
    <w:rsid w:val="007F7B76"/>
    <w:rsid w:val="00806E8B"/>
    <w:rsid w:val="00811B61"/>
    <w:rsid w:val="008D42C7"/>
    <w:rsid w:val="00911BA6"/>
    <w:rsid w:val="00923CE0"/>
    <w:rsid w:val="009C1794"/>
    <w:rsid w:val="009D0CC7"/>
    <w:rsid w:val="009F70D4"/>
    <w:rsid w:val="00A27C3B"/>
    <w:rsid w:val="00AA22E3"/>
    <w:rsid w:val="00AD26F4"/>
    <w:rsid w:val="00AF7BFD"/>
    <w:rsid w:val="00B209EB"/>
    <w:rsid w:val="00B467D2"/>
    <w:rsid w:val="00BF5C03"/>
    <w:rsid w:val="00C23EA9"/>
    <w:rsid w:val="00CC3B7B"/>
    <w:rsid w:val="00D92EF2"/>
    <w:rsid w:val="00DF35BD"/>
    <w:rsid w:val="00EA0515"/>
    <w:rsid w:val="00F01231"/>
    <w:rsid w:val="00F237C9"/>
    <w:rsid w:val="00FD43CE"/>
    <w:rsid w:val="00FF4A61"/>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6E4110-E368-465C-B9D0-CA1A61F2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6F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D26F4"/>
    <w:pPr>
      <w:ind w:left="720"/>
    </w:pPr>
  </w:style>
  <w:style w:type="paragraph" w:customStyle="1" w:styleId="ListParagraph1">
    <w:name w:val="List Paragraph1"/>
    <w:basedOn w:val="Normal"/>
    <w:qFormat/>
    <w:rsid w:val="00AD26F4"/>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80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666F8-C30C-4D0E-8184-0D40D37D5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1092</Words>
  <Characters>6225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Ostojic</dc:creator>
  <cp:lastModifiedBy>Igor ID. Draskic</cp:lastModifiedBy>
  <cp:revision>2</cp:revision>
  <cp:lastPrinted>2019-01-06T12:24:00Z</cp:lastPrinted>
  <dcterms:created xsi:type="dcterms:W3CDTF">2019-02-11T07:19:00Z</dcterms:created>
  <dcterms:modified xsi:type="dcterms:W3CDTF">2019-02-11T07:19:00Z</dcterms:modified>
</cp:coreProperties>
</file>